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B2A2" w14:textId="77777777" w:rsidR="00F4598B" w:rsidRDefault="00F4598B" w:rsidP="00F4598B">
      <w:pPr>
        <w:jc w:val="right"/>
      </w:pPr>
      <w:r w:rsidRPr="00F4598B">
        <w:t xml:space="preserve"> Lisa 1 </w:t>
      </w:r>
    </w:p>
    <w:p w14:paraId="2CBEEAC8" w14:textId="546A4718" w:rsidR="00F4598B" w:rsidRPr="00F4598B" w:rsidRDefault="00F4598B" w:rsidP="00F4598B">
      <w:pPr>
        <w:jc w:val="right"/>
      </w:pPr>
    </w:p>
    <w:p w14:paraId="7AE472F5" w14:textId="0C364474" w:rsidR="00F4598B" w:rsidRPr="00F4598B" w:rsidRDefault="00F4598B" w:rsidP="00F4598B">
      <w:pPr>
        <w:rPr>
          <w:b/>
          <w:bCs/>
        </w:rPr>
      </w:pPr>
      <w:r w:rsidRPr="00F4598B">
        <w:rPr>
          <w:b/>
          <w:bCs/>
        </w:rPr>
        <w:t>2025. aasta kriisikomisjoni tegevuste kokkuvõte</w:t>
      </w:r>
    </w:p>
    <w:tbl>
      <w:tblPr>
        <w:tblStyle w:val="TableGrid"/>
        <w:tblW w:w="14312" w:type="dxa"/>
        <w:tblLook w:val="04A0" w:firstRow="1" w:lastRow="0" w:firstColumn="1" w:lastColumn="0" w:noHBand="0" w:noVBand="1"/>
      </w:tblPr>
      <w:tblGrid>
        <w:gridCol w:w="988"/>
        <w:gridCol w:w="4110"/>
        <w:gridCol w:w="4678"/>
        <w:gridCol w:w="4536"/>
      </w:tblGrid>
      <w:tr w:rsidR="00F4598B" w:rsidRPr="00687761" w14:paraId="6DE7D696" w14:textId="77777777" w:rsidTr="00793CA2">
        <w:tc>
          <w:tcPr>
            <w:tcW w:w="988" w:type="dxa"/>
          </w:tcPr>
          <w:p w14:paraId="07F551C4" w14:textId="77777777" w:rsidR="00F4598B" w:rsidRPr="00687761" w:rsidRDefault="00F4598B" w:rsidP="00F4598B">
            <w:pPr>
              <w:rPr>
                <w:b/>
                <w:bCs/>
              </w:rPr>
            </w:pPr>
          </w:p>
        </w:tc>
        <w:tc>
          <w:tcPr>
            <w:tcW w:w="4110" w:type="dxa"/>
          </w:tcPr>
          <w:p w14:paraId="694E8A3E" w14:textId="24459E33" w:rsidR="00F4598B" w:rsidRPr="00687761" w:rsidRDefault="00F4598B" w:rsidP="00F4598B">
            <w:pPr>
              <w:rPr>
                <w:b/>
                <w:bCs/>
              </w:rPr>
            </w:pPr>
            <w:r w:rsidRPr="00F4598B">
              <w:rPr>
                <w:b/>
                <w:bCs/>
              </w:rPr>
              <w:t xml:space="preserve">Planeeritud tegevus </w:t>
            </w:r>
          </w:p>
        </w:tc>
        <w:tc>
          <w:tcPr>
            <w:tcW w:w="4678" w:type="dxa"/>
          </w:tcPr>
          <w:p w14:paraId="051A55A7" w14:textId="1DD2C4D3" w:rsidR="00F4598B" w:rsidRPr="00687761" w:rsidRDefault="00F4598B" w:rsidP="00F4598B">
            <w:pPr>
              <w:rPr>
                <w:b/>
                <w:bCs/>
              </w:rPr>
            </w:pPr>
            <w:r w:rsidRPr="00F4598B">
              <w:rPr>
                <w:b/>
                <w:bCs/>
              </w:rPr>
              <w:t xml:space="preserve">Teostatud tegevus </w:t>
            </w:r>
          </w:p>
        </w:tc>
        <w:tc>
          <w:tcPr>
            <w:tcW w:w="4536" w:type="dxa"/>
          </w:tcPr>
          <w:p w14:paraId="5E549513" w14:textId="39D59244" w:rsidR="00F4598B" w:rsidRPr="00687761" w:rsidRDefault="00F4598B" w:rsidP="00F4598B">
            <w:pPr>
              <w:rPr>
                <w:b/>
                <w:bCs/>
              </w:rPr>
            </w:pPr>
            <w:r w:rsidRPr="00F4598B">
              <w:rPr>
                <w:b/>
                <w:bCs/>
              </w:rPr>
              <w:t xml:space="preserve">Lisainformatsioon </w:t>
            </w:r>
          </w:p>
        </w:tc>
      </w:tr>
      <w:tr w:rsidR="004F2AD6" w14:paraId="3312DC3D" w14:textId="77777777" w:rsidTr="00793CA2">
        <w:tc>
          <w:tcPr>
            <w:tcW w:w="988" w:type="dxa"/>
          </w:tcPr>
          <w:p w14:paraId="72202CC7" w14:textId="18ECDCBA" w:rsidR="004F2AD6" w:rsidRDefault="004F2AD6" w:rsidP="004F2AD6">
            <w:r>
              <w:t>1</w:t>
            </w:r>
          </w:p>
        </w:tc>
        <w:tc>
          <w:tcPr>
            <w:tcW w:w="4110" w:type="dxa"/>
          </w:tcPr>
          <w:p w14:paraId="5762CAE6" w14:textId="2A86ED9A" w:rsidR="004F2AD6" w:rsidRDefault="004F2AD6" w:rsidP="004F2AD6">
            <w:r>
              <w:t>Korteriühistute kriisivalmiduse toetamise meetme väljatöötamine</w:t>
            </w:r>
          </w:p>
        </w:tc>
        <w:tc>
          <w:tcPr>
            <w:tcW w:w="4678" w:type="dxa"/>
          </w:tcPr>
          <w:p w14:paraId="040EB618" w14:textId="155604EA" w:rsidR="004F2AD6" w:rsidRDefault="004F2AD6" w:rsidP="004F2AD6">
            <w:r>
              <w:t>Meede</w:t>
            </w:r>
            <w:r w:rsidRPr="00876DDB">
              <w:rPr>
                <w:color w:val="FF0000"/>
              </w:rPr>
              <w:t xml:space="preserve"> </w:t>
            </w:r>
            <w:r>
              <w:t>on välja töötatud</w:t>
            </w:r>
          </w:p>
        </w:tc>
        <w:tc>
          <w:tcPr>
            <w:tcW w:w="4536" w:type="dxa"/>
          </w:tcPr>
          <w:p w14:paraId="436C76B5" w14:textId="200741ED" w:rsidR="004F2AD6" w:rsidRDefault="004F2AD6" w:rsidP="004F2AD6">
            <w:r>
              <w:t>Tallinna Linnavolikogu 12.06.2025 määrus nr 30 „</w:t>
            </w:r>
            <w:hyperlink r:id="rId5" w:history="1">
              <w:r>
                <w:rPr>
                  <w:rStyle w:val="Hyperlink"/>
                </w:rPr>
                <w:t>Korteriühistule kriisivalmidustoetuste andmise kord</w:t>
              </w:r>
            </w:hyperlink>
            <w:r>
              <w:t xml:space="preserve">“ </w:t>
            </w:r>
          </w:p>
        </w:tc>
      </w:tr>
      <w:tr w:rsidR="004F2AD6" w14:paraId="2934F69F" w14:textId="77777777" w:rsidTr="00793CA2">
        <w:tc>
          <w:tcPr>
            <w:tcW w:w="988" w:type="dxa"/>
          </w:tcPr>
          <w:p w14:paraId="5FB93E37" w14:textId="6FE5F725" w:rsidR="004F2AD6" w:rsidRDefault="004F2AD6" w:rsidP="004F2AD6">
            <w:r>
              <w:t>2</w:t>
            </w:r>
          </w:p>
        </w:tc>
        <w:tc>
          <w:tcPr>
            <w:tcW w:w="4110" w:type="dxa"/>
          </w:tcPr>
          <w:p w14:paraId="6094ABD4" w14:textId="5178EE6C" w:rsidR="004F2AD6" w:rsidRDefault="004F2AD6" w:rsidP="004F2AD6">
            <w:r>
              <w:t>ETOde toimepidevuse nõuete koostamine</w:t>
            </w:r>
          </w:p>
        </w:tc>
        <w:tc>
          <w:tcPr>
            <w:tcW w:w="4678" w:type="dxa"/>
          </w:tcPr>
          <w:p w14:paraId="4290DAC7" w14:textId="011788AB" w:rsidR="004F2AD6" w:rsidRDefault="004F2AD6" w:rsidP="004F2AD6">
            <w:r>
              <w:t>Toimepidevuse nõuete määrus on koosta</w:t>
            </w:r>
            <w:r>
              <w:t>tud</w:t>
            </w:r>
            <w:r>
              <w:t xml:space="preserve"> </w:t>
            </w:r>
          </w:p>
        </w:tc>
        <w:tc>
          <w:tcPr>
            <w:tcW w:w="4536" w:type="dxa"/>
          </w:tcPr>
          <w:p w14:paraId="4A25DA4F" w14:textId="1835AF93" w:rsidR="004F2AD6" w:rsidRDefault="004F2AD6" w:rsidP="004F2AD6">
            <w:r>
              <w:t>Hetkel määrust täiendatakse toimepidevuse nõuetega tegutsemiseks sõjaolukorras</w:t>
            </w:r>
          </w:p>
        </w:tc>
      </w:tr>
      <w:tr w:rsidR="004F2AD6" w14:paraId="01855A92" w14:textId="77777777" w:rsidTr="00793CA2">
        <w:tc>
          <w:tcPr>
            <w:tcW w:w="988" w:type="dxa"/>
          </w:tcPr>
          <w:p w14:paraId="73C9A7FA" w14:textId="73F03A4C" w:rsidR="004F2AD6" w:rsidRDefault="004F2AD6" w:rsidP="004F2AD6">
            <w:r>
              <w:t>3</w:t>
            </w:r>
          </w:p>
        </w:tc>
        <w:tc>
          <w:tcPr>
            <w:tcW w:w="4110" w:type="dxa"/>
          </w:tcPr>
          <w:p w14:paraId="1A3E1DE7" w14:textId="5E9D506D" w:rsidR="004F2AD6" w:rsidRDefault="004F2AD6" w:rsidP="004F2AD6">
            <w:r>
              <w:t>Tallinna elanikkonnakaitse tervikliku plaani koostamine, sh varjumiskava väljatöötamine</w:t>
            </w:r>
          </w:p>
        </w:tc>
        <w:tc>
          <w:tcPr>
            <w:tcW w:w="4678" w:type="dxa"/>
          </w:tcPr>
          <w:p w14:paraId="5C0DF8F7" w14:textId="54233E03" w:rsidR="004F2AD6" w:rsidRDefault="004F2AD6" w:rsidP="004F2AD6">
            <w:r>
              <w:t>Elanikkonnakaitse terviklik plaan on koostatud</w:t>
            </w:r>
          </w:p>
        </w:tc>
        <w:tc>
          <w:tcPr>
            <w:tcW w:w="4536" w:type="dxa"/>
          </w:tcPr>
          <w:p w14:paraId="1F14F19A" w14:textId="3CF05F1E" w:rsidR="004F2AD6" w:rsidRDefault="004F2AD6" w:rsidP="004F2AD6"/>
        </w:tc>
      </w:tr>
      <w:tr w:rsidR="004F2AD6" w14:paraId="6406F98C" w14:textId="77777777" w:rsidTr="00793CA2">
        <w:tc>
          <w:tcPr>
            <w:tcW w:w="988" w:type="dxa"/>
          </w:tcPr>
          <w:p w14:paraId="715240C8" w14:textId="7AA051A3" w:rsidR="004F2AD6" w:rsidRDefault="004F2AD6" w:rsidP="004F2AD6">
            <w:r>
              <w:t>4</w:t>
            </w:r>
          </w:p>
        </w:tc>
        <w:tc>
          <w:tcPr>
            <w:tcW w:w="4110" w:type="dxa"/>
          </w:tcPr>
          <w:p w14:paraId="7B8C35DC" w14:textId="62A77F64" w:rsidR="004F2AD6" w:rsidRDefault="004F2AD6" w:rsidP="004F2AD6">
            <w:r>
              <w:t>Tallinna kriisiplaani koostamine</w:t>
            </w:r>
            <w:r w:rsidR="00EB111E">
              <w:rPr>
                <w:rFonts w:cs="Arial"/>
              </w:rPr>
              <w:t xml:space="preserve"> </w:t>
            </w:r>
            <w:r w:rsidR="00EB111E">
              <w:rPr>
                <w:rFonts w:cs="Arial"/>
              </w:rPr>
              <w:t>L</w:t>
            </w:r>
            <w:r w:rsidR="00EB111E" w:rsidRPr="00D96D69">
              <w:rPr>
                <w:rFonts w:cs="Arial"/>
              </w:rPr>
              <w:t>inna kriisijuhtimise mudeli ning kriisistaabi töödokument</w:t>
            </w:r>
            <w:r w:rsidR="00EB111E">
              <w:rPr>
                <w:rFonts w:cs="Arial"/>
              </w:rPr>
              <w:t>ide ajakohastamine</w:t>
            </w:r>
            <w:r w:rsidR="00EB111E" w:rsidRPr="00D96D69">
              <w:rPr>
                <w:rFonts w:cs="Arial"/>
              </w:rPr>
              <w:t>.</w:t>
            </w:r>
          </w:p>
        </w:tc>
        <w:tc>
          <w:tcPr>
            <w:tcW w:w="4678" w:type="dxa"/>
          </w:tcPr>
          <w:p w14:paraId="6D86B12E" w14:textId="77777777" w:rsidR="00EB111E" w:rsidRDefault="004F2AD6" w:rsidP="004F2AD6">
            <w:r>
              <w:t>Kriisiplaan on koostatud</w:t>
            </w:r>
            <w:r w:rsidR="00EB111E">
              <w:t xml:space="preserve">, sh peatükid: </w:t>
            </w:r>
          </w:p>
          <w:p w14:paraId="6070F534" w14:textId="0746ABC6" w:rsidR="00EB111E" w:rsidRDefault="00EB111E" w:rsidP="004F2AD6">
            <w:r>
              <w:t xml:space="preserve">1) Kriisiolukorra kirjeldus ja plaani rakendamise tingimused; </w:t>
            </w:r>
          </w:p>
          <w:p w14:paraId="0B5FA147" w14:textId="7F1E97B7" w:rsidR="004F2AD6" w:rsidRDefault="00EB111E" w:rsidP="004F2AD6">
            <w:r>
              <w:t>2) Kriisideks valmistumine;</w:t>
            </w:r>
          </w:p>
          <w:p w14:paraId="7F46606F" w14:textId="6B663C7C" w:rsidR="00EB111E" w:rsidRDefault="00EB111E" w:rsidP="004F2AD6">
            <w:r>
              <w:t>3) Kriiside lahendamise juhtimine</w:t>
            </w:r>
            <w:r w:rsidR="0078321F">
              <w:t>;</w:t>
            </w:r>
          </w:p>
          <w:p w14:paraId="786FDEC4" w14:textId="1B7BC494" w:rsidR="00EB111E" w:rsidRDefault="00EB111E" w:rsidP="004F2AD6">
            <w:r>
              <w:t>4) Kriiside lahendamine</w:t>
            </w:r>
            <w:r w:rsidR="0078321F">
              <w:t>.</w:t>
            </w:r>
          </w:p>
          <w:p w14:paraId="4CFB26D7" w14:textId="7457E7D8" w:rsidR="00EB111E" w:rsidRDefault="00EB111E" w:rsidP="004F2AD6">
            <w:r>
              <w:rPr>
                <w:rFonts w:cs="Arial"/>
              </w:rPr>
              <w:t>Lisaks on täiendatud l</w:t>
            </w:r>
            <w:r w:rsidRPr="00D96D69">
              <w:rPr>
                <w:rFonts w:cs="Arial"/>
              </w:rPr>
              <w:t>inna kriisijuhtimise mudeli</w:t>
            </w:r>
            <w:r>
              <w:rPr>
                <w:rFonts w:cs="Arial"/>
              </w:rPr>
              <w:t>l</w:t>
            </w:r>
            <w:r w:rsidRPr="00D96D69">
              <w:rPr>
                <w:rFonts w:cs="Arial"/>
              </w:rPr>
              <w:t xml:space="preserve"> ning</w:t>
            </w:r>
            <w:r w:rsidR="0078321F">
              <w:rPr>
                <w:rFonts w:cs="Arial"/>
              </w:rPr>
              <w:t xml:space="preserve"> ajakohastatud </w:t>
            </w:r>
            <w:r w:rsidRPr="00D96D69">
              <w:rPr>
                <w:rFonts w:cs="Arial"/>
              </w:rPr>
              <w:t xml:space="preserve"> kriisistaabi töödokument</w:t>
            </w:r>
            <w:r w:rsidR="0078321F">
              <w:rPr>
                <w:rFonts w:cs="Arial"/>
              </w:rPr>
              <w:t>e</w:t>
            </w:r>
          </w:p>
        </w:tc>
        <w:tc>
          <w:tcPr>
            <w:tcW w:w="4536" w:type="dxa"/>
          </w:tcPr>
          <w:p w14:paraId="5A0DF1ED" w14:textId="482D0112" w:rsidR="004F2AD6" w:rsidRDefault="004F2AD6" w:rsidP="004F2AD6">
            <w:r>
              <w:t>Koostamisel on plaani lisad ning muud juhend</w:t>
            </w:r>
            <w:r w:rsidR="00EB111E">
              <w:t xml:space="preserve">materjalid. </w:t>
            </w:r>
          </w:p>
        </w:tc>
      </w:tr>
      <w:tr w:rsidR="004F2AD6" w14:paraId="5A2217A3" w14:textId="77777777" w:rsidTr="00793CA2">
        <w:tc>
          <w:tcPr>
            <w:tcW w:w="988" w:type="dxa"/>
          </w:tcPr>
          <w:p w14:paraId="1E887384" w14:textId="68F1AC8B" w:rsidR="004F2AD6" w:rsidRDefault="004F2AD6" w:rsidP="004F2AD6">
            <w:r>
              <w:t>5</w:t>
            </w:r>
          </w:p>
        </w:tc>
        <w:tc>
          <w:tcPr>
            <w:tcW w:w="4110" w:type="dxa"/>
          </w:tcPr>
          <w:p w14:paraId="73C44858" w14:textId="27B12D20" w:rsidR="004F2AD6" w:rsidRDefault="004F2AD6" w:rsidP="004F2AD6">
            <w:r>
              <w:t>Linna ametiasutuste toimepidevuse plaanide koostamine</w:t>
            </w:r>
          </w:p>
        </w:tc>
        <w:tc>
          <w:tcPr>
            <w:tcW w:w="4678" w:type="dxa"/>
          </w:tcPr>
          <w:p w14:paraId="4C185D6A" w14:textId="531CF878" w:rsidR="004F2AD6" w:rsidRDefault="004F2AD6" w:rsidP="004F2AD6">
            <w:r>
              <w:t>Ametiasutuste toimepidevuse plaanid on koostatud</w:t>
            </w:r>
          </w:p>
        </w:tc>
        <w:tc>
          <w:tcPr>
            <w:tcW w:w="4536" w:type="dxa"/>
          </w:tcPr>
          <w:p w14:paraId="5DC498AD" w14:textId="1974F740" w:rsidR="004F2AD6" w:rsidRDefault="004F2AD6" w:rsidP="004F2AD6">
            <w:r>
              <w:t>Plaanide kokkuvõte lisatakse Tallinna kriisiplaani</w:t>
            </w:r>
          </w:p>
        </w:tc>
      </w:tr>
      <w:tr w:rsidR="004F2AD6" w14:paraId="0CBA5CB4" w14:textId="77777777" w:rsidTr="00793CA2">
        <w:tc>
          <w:tcPr>
            <w:tcW w:w="988" w:type="dxa"/>
          </w:tcPr>
          <w:p w14:paraId="6900F2CA" w14:textId="64831F75" w:rsidR="004F2AD6" w:rsidRDefault="004F2AD6" w:rsidP="004F2AD6">
            <w:r>
              <w:t>6</w:t>
            </w:r>
          </w:p>
        </w:tc>
        <w:tc>
          <w:tcPr>
            <w:tcW w:w="4110" w:type="dxa"/>
          </w:tcPr>
          <w:p w14:paraId="646F191B" w14:textId="373E1C0E" w:rsidR="004F2AD6" w:rsidRDefault="004F2AD6" w:rsidP="004F2AD6">
            <w:r>
              <w:t>Evakuatsiooni varu soetamine</w:t>
            </w:r>
          </w:p>
        </w:tc>
        <w:tc>
          <w:tcPr>
            <w:tcW w:w="4678" w:type="dxa"/>
          </w:tcPr>
          <w:p w14:paraId="152305F7" w14:textId="64C71BB3" w:rsidR="004F2AD6" w:rsidRDefault="004F2AD6" w:rsidP="004F2AD6">
            <w:r>
              <w:t xml:space="preserve">Riigihange on läbi viidud. </w:t>
            </w:r>
          </w:p>
        </w:tc>
        <w:tc>
          <w:tcPr>
            <w:tcW w:w="4536" w:type="dxa"/>
          </w:tcPr>
          <w:p w14:paraId="7BA89072" w14:textId="457EA155" w:rsidR="004F2AD6" w:rsidRDefault="004F2AD6" w:rsidP="004F2AD6">
            <w:r>
              <w:t>Soetatud evak.varu komplektid 5000-le inimesele</w:t>
            </w:r>
          </w:p>
        </w:tc>
      </w:tr>
      <w:tr w:rsidR="004F2AD6" w14:paraId="2F1AC6A6" w14:textId="77777777" w:rsidTr="00793CA2">
        <w:tc>
          <w:tcPr>
            <w:tcW w:w="988" w:type="dxa"/>
          </w:tcPr>
          <w:p w14:paraId="32C1BDFA" w14:textId="31439916" w:rsidR="004F2AD6" w:rsidRDefault="004F2AD6" w:rsidP="004F2AD6">
            <w:r>
              <w:t>7</w:t>
            </w:r>
          </w:p>
        </w:tc>
        <w:tc>
          <w:tcPr>
            <w:tcW w:w="4110" w:type="dxa"/>
          </w:tcPr>
          <w:p w14:paraId="4DA1DD1C" w14:textId="260004A9" w:rsidR="004F2AD6" w:rsidRDefault="004F2AD6" w:rsidP="004F2AD6">
            <w:r>
              <w:t>Asutuste kriisitarkade võrgustiku haldamine</w:t>
            </w:r>
          </w:p>
        </w:tc>
        <w:tc>
          <w:tcPr>
            <w:tcW w:w="4678" w:type="dxa"/>
          </w:tcPr>
          <w:p w14:paraId="55AC6B57" w14:textId="4257C36E" w:rsidR="004F2AD6" w:rsidRDefault="004F2AD6" w:rsidP="004F2AD6">
            <w:r>
              <w:t xml:space="preserve">Asutuste kriisitargas osalenud 3 õppusel ja läbinud kriisistaabi tegevusi tutvustava koolituse ja </w:t>
            </w:r>
            <w:r w:rsidRPr="00633518">
              <w:t>Sisekaitseakadeemias simulatsiooniharjutus</w:t>
            </w:r>
            <w:r w:rsidR="00EB111E">
              <w:t>e</w:t>
            </w:r>
            <w:r w:rsidRPr="00633518">
              <w:t xml:space="preserve"> </w:t>
            </w:r>
          </w:p>
        </w:tc>
        <w:tc>
          <w:tcPr>
            <w:tcW w:w="4536" w:type="dxa"/>
          </w:tcPr>
          <w:p w14:paraId="529EBF39" w14:textId="3E8F841C" w:rsidR="004F2AD6" w:rsidRDefault="00EB111E" w:rsidP="004F2AD6">
            <w:r>
              <w:t xml:space="preserve">Täiendavalt osaleti </w:t>
            </w:r>
            <w:r w:rsidR="004F2AD6">
              <w:t xml:space="preserve">DELA 25 õppusel </w:t>
            </w:r>
          </w:p>
        </w:tc>
      </w:tr>
      <w:tr w:rsidR="004F2AD6" w14:paraId="63FC62CF" w14:textId="77777777" w:rsidTr="00793CA2">
        <w:tc>
          <w:tcPr>
            <w:tcW w:w="988" w:type="dxa"/>
          </w:tcPr>
          <w:p w14:paraId="2C606497" w14:textId="64677EA8" w:rsidR="004F2AD6" w:rsidRDefault="004F2AD6" w:rsidP="004F2AD6">
            <w:r>
              <w:lastRenderedPageBreak/>
              <w:t>8</w:t>
            </w:r>
          </w:p>
        </w:tc>
        <w:tc>
          <w:tcPr>
            <w:tcW w:w="4110" w:type="dxa"/>
          </w:tcPr>
          <w:p w14:paraId="08FFC209" w14:textId="6D52656F" w:rsidR="004F2AD6" w:rsidRDefault="004F2AD6" w:rsidP="004F2AD6">
            <w:r>
              <w:t>Kriisimurdjate (KRIIMUD) reservi võrgustiku haldamine</w:t>
            </w:r>
          </w:p>
        </w:tc>
        <w:tc>
          <w:tcPr>
            <w:tcW w:w="4678" w:type="dxa"/>
          </w:tcPr>
          <w:p w14:paraId="0D0A56D4" w14:textId="77777777" w:rsidR="004F2AD6" w:rsidRPr="00633518" w:rsidRDefault="004F2AD6" w:rsidP="004F2AD6">
            <w:r w:rsidRPr="00633518">
              <w:t>Aasta jooksul läbi viidud järgmised tegevused ja koolitused:</w:t>
            </w:r>
          </w:p>
          <w:p w14:paraId="60B1AE19" w14:textId="77777777" w:rsidR="004F2AD6" w:rsidRPr="00633518" w:rsidRDefault="004F2AD6" w:rsidP="004F2AD6">
            <w:pPr>
              <w:pStyle w:val="ListParagraph"/>
              <w:numPr>
                <w:ilvl w:val="0"/>
                <w:numId w:val="2"/>
              </w:numPr>
            </w:pPr>
            <w:r w:rsidRPr="00633518">
              <w:t>raadioside ja staabitöö</w:t>
            </w:r>
          </w:p>
          <w:p w14:paraId="1B70DFEF" w14:textId="77777777" w:rsidR="004F2AD6" w:rsidRPr="00633518" w:rsidRDefault="004F2AD6" w:rsidP="004F2AD6">
            <w:pPr>
              <w:pStyle w:val="ListParagraph"/>
              <w:numPr>
                <w:ilvl w:val="0"/>
                <w:numId w:val="2"/>
              </w:numPr>
            </w:pPr>
            <w:r w:rsidRPr="00633518">
              <w:t xml:space="preserve">rannikureostuse koolitus </w:t>
            </w:r>
          </w:p>
          <w:p w14:paraId="544B880C" w14:textId="77777777" w:rsidR="004F2AD6" w:rsidRPr="00633518" w:rsidRDefault="004F2AD6" w:rsidP="004F2AD6">
            <w:pPr>
              <w:pStyle w:val="ListParagraph"/>
              <w:numPr>
                <w:ilvl w:val="0"/>
                <w:numId w:val="2"/>
              </w:numPr>
            </w:pPr>
            <w:r w:rsidRPr="00633518">
              <w:t>ellujäämine linna tingimustes</w:t>
            </w:r>
          </w:p>
          <w:p w14:paraId="70AF2559" w14:textId="77777777" w:rsidR="004F2AD6" w:rsidRPr="00633518" w:rsidRDefault="004F2AD6" w:rsidP="004F2AD6">
            <w:pPr>
              <w:pStyle w:val="ListParagraph"/>
              <w:numPr>
                <w:ilvl w:val="0"/>
                <w:numId w:val="2"/>
              </w:numPr>
            </w:pPr>
            <w:r w:rsidRPr="00633518">
              <w:t>kerksuskeskuse avamise õppus koostöös Nõmme LOViga</w:t>
            </w:r>
          </w:p>
          <w:p w14:paraId="0A38C43E" w14:textId="77777777" w:rsidR="004F2AD6" w:rsidRPr="00633518" w:rsidRDefault="004F2AD6" w:rsidP="004F2AD6">
            <w:pPr>
              <w:pStyle w:val="ListParagraph"/>
              <w:numPr>
                <w:ilvl w:val="0"/>
                <w:numId w:val="2"/>
              </w:numPr>
            </w:pPr>
            <w:r w:rsidRPr="00633518">
              <w:t>esmaabi koolitus</w:t>
            </w:r>
          </w:p>
          <w:p w14:paraId="3ECD2A35" w14:textId="77777777" w:rsidR="004F2AD6" w:rsidRPr="00633518" w:rsidRDefault="004F2AD6" w:rsidP="004F2AD6">
            <w:pPr>
              <w:pStyle w:val="ListParagraph"/>
              <w:numPr>
                <w:ilvl w:val="0"/>
                <w:numId w:val="2"/>
              </w:numPr>
            </w:pPr>
            <w:r w:rsidRPr="00633518">
              <w:t>kerksuskeskuste avamine Lauluväljakul</w:t>
            </w:r>
          </w:p>
          <w:p w14:paraId="5FD9091F" w14:textId="77777777" w:rsidR="004F2AD6" w:rsidRPr="00633518" w:rsidRDefault="004F2AD6" w:rsidP="004F2AD6">
            <w:pPr>
              <w:pStyle w:val="ListParagraph"/>
              <w:numPr>
                <w:ilvl w:val="0"/>
                <w:numId w:val="2"/>
              </w:numPr>
            </w:pPr>
            <w:r w:rsidRPr="00633518">
              <w:t>enesekaitse koolitus</w:t>
            </w:r>
          </w:p>
          <w:p w14:paraId="243FCA3F" w14:textId="77777777" w:rsidR="004F2AD6" w:rsidRPr="00633518" w:rsidRDefault="004F2AD6" w:rsidP="004F2AD6">
            <w:pPr>
              <w:pStyle w:val="ListParagraph"/>
              <w:numPr>
                <w:ilvl w:val="0"/>
                <w:numId w:val="2"/>
              </w:numPr>
            </w:pPr>
            <w:r w:rsidRPr="00633518">
              <w:t xml:space="preserve">vaimse tervise koolitus </w:t>
            </w:r>
          </w:p>
          <w:p w14:paraId="3E3EA083" w14:textId="77777777" w:rsidR="004F2AD6" w:rsidRPr="00633518" w:rsidRDefault="004F2AD6" w:rsidP="004F2AD6">
            <w:pPr>
              <w:pStyle w:val="ListParagraph"/>
              <w:numPr>
                <w:ilvl w:val="0"/>
                <w:numId w:val="2"/>
              </w:numPr>
            </w:pPr>
            <w:r w:rsidRPr="00633518">
              <w:t>mobiilse evakuatsioonikoha õppus Kalevi Spordihalli territooriumil</w:t>
            </w:r>
          </w:p>
          <w:p w14:paraId="03A0A254" w14:textId="77777777" w:rsidR="004F2AD6" w:rsidRPr="00633518" w:rsidRDefault="004F2AD6" w:rsidP="004F2AD6">
            <w:pPr>
              <w:pStyle w:val="ListParagraph"/>
              <w:numPr>
                <w:ilvl w:val="0"/>
                <w:numId w:val="2"/>
              </w:numPr>
            </w:pPr>
            <w:r w:rsidRPr="00633518">
              <w:t>uute kriisimurdjate leidmise kampaania</w:t>
            </w:r>
          </w:p>
          <w:p w14:paraId="448010BC" w14:textId="77777777" w:rsidR="004F2AD6" w:rsidRPr="00633518" w:rsidRDefault="004F2AD6" w:rsidP="004F2AD6">
            <w:pPr>
              <w:pStyle w:val="ListParagraph"/>
              <w:numPr>
                <w:ilvl w:val="0"/>
                <w:numId w:val="2"/>
              </w:numPr>
            </w:pPr>
            <w:r w:rsidRPr="00633518">
              <w:t>Dela õppus</w:t>
            </w:r>
          </w:p>
          <w:p w14:paraId="56C38A31" w14:textId="000EDA30" w:rsidR="004F2AD6" w:rsidRDefault="004F2AD6" w:rsidP="004F2AD6">
            <w:r w:rsidRPr="00633518">
              <w:t>kriisimurdjate aasta kokkuvõttev üritus</w:t>
            </w:r>
          </w:p>
        </w:tc>
        <w:tc>
          <w:tcPr>
            <w:tcW w:w="4536" w:type="dxa"/>
          </w:tcPr>
          <w:p w14:paraId="2699591D" w14:textId="54D50767" w:rsidR="004F2AD6" w:rsidRDefault="004F2AD6" w:rsidP="004F2AD6">
            <w:r w:rsidRPr="00633518">
              <w:t>Kaasatud oli MTÜ Kopli Vabatahtlik Pääste, Naiskodukaitse, Tallinna Kiirabi, peaasi.ee, Sisekaitseakadeemia</w:t>
            </w:r>
          </w:p>
        </w:tc>
      </w:tr>
      <w:tr w:rsidR="0078321F" w14:paraId="51E3AB12" w14:textId="77777777" w:rsidTr="00793CA2">
        <w:tc>
          <w:tcPr>
            <w:tcW w:w="988" w:type="dxa"/>
          </w:tcPr>
          <w:p w14:paraId="4F9C75C9" w14:textId="2626BCFD" w:rsidR="0078321F" w:rsidRDefault="0078321F" w:rsidP="0078321F">
            <w:r>
              <w:t>9</w:t>
            </w:r>
          </w:p>
        </w:tc>
        <w:tc>
          <w:tcPr>
            <w:tcW w:w="4110" w:type="dxa"/>
          </w:tcPr>
          <w:p w14:paraId="405F792F" w14:textId="5C2F1900" w:rsidR="0078321F" w:rsidRDefault="0078321F" w:rsidP="0078321F">
            <w:r w:rsidRPr="00D96D69">
              <w:rPr>
                <w:rFonts w:cs="Arial"/>
              </w:rPr>
              <w:t>ETODE toimepidevuse tagamine</w:t>
            </w:r>
          </w:p>
        </w:tc>
        <w:tc>
          <w:tcPr>
            <w:tcW w:w="4678" w:type="dxa"/>
          </w:tcPr>
          <w:p w14:paraId="29B8DFC2" w14:textId="15DF0120" w:rsidR="0078321F" w:rsidRDefault="0078321F" w:rsidP="0078321F">
            <w:r>
              <w:t>Toimepidevuse riskianalüüside ja plaanide kinnitamine ning ettevõtete ETOdeks määramine</w:t>
            </w:r>
          </w:p>
        </w:tc>
        <w:tc>
          <w:tcPr>
            <w:tcW w:w="4536" w:type="dxa"/>
          </w:tcPr>
          <w:p w14:paraId="273AE039" w14:textId="77777777" w:rsidR="0078321F" w:rsidRDefault="0078321F" w:rsidP="0078321F">
            <w:r>
              <w:t xml:space="preserve">Kinnitatud on AS Utilitas Tallinna Soojus ja OÜ Utilitas Tallinna Elektrijaama toimepidevuse dokumendid. </w:t>
            </w:r>
          </w:p>
          <w:p w14:paraId="346CED98" w14:textId="18B8BC02" w:rsidR="0078321F" w:rsidRDefault="0078321F" w:rsidP="0078321F">
            <w:r>
              <w:t xml:space="preserve">ETOdeks määrati </w:t>
            </w:r>
            <w:r w:rsidRPr="00F77269">
              <w:t>Tallinna Kommunaalteenused OÜ </w:t>
            </w:r>
            <w:r>
              <w:t xml:space="preserve">, </w:t>
            </w:r>
            <w:r w:rsidRPr="00F77269">
              <w:t>EKT Teed OÜ</w:t>
            </w:r>
            <w:r>
              <w:t xml:space="preserve">, </w:t>
            </w:r>
            <w:r w:rsidRPr="00F77269">
              <w:t>Keskkonnahooldus Eesti OÜ</w:t>
            </w:r>
            <w:r>
              <w:t xml:space="preserve">, </w:t>
            </w:r>
            <w:r w:rsidRPr="00F77269">
              <w:t>Tehnovõrkude Ehituse OÜ</w:t>
            </w:r>
            <w:r>
              <w:t xml:space="preserve">, </w:t>
            </w:r>
            <w:r w:rsidRPr="00F77269">
              <w:t>Esmar Vesi OÜ</w:t>
            </w:r>
            <w:r>
              <w:t>, Pääsküla Vesi OÜ</w:t>
            </w:r>
          </w:p>
        </w:tc>
      </w:tr>
      <w:tr w:rsidR="0078321F" w14:paraId="71CB9EAA" w14:textId="77777777" w:rsidTr="00793CA2">
        <w:tc>
          <w:tcPr>
            <w:tcW w:w="988" w:type="dxa"/>
          </w:tcPr>
          <w:p w14:paraId="60E15EC4" w14:textId="2CBBF017" w:rsidR="0078321F" w:rsidRDefault="0078321F" w:rsidP="0078321F">
            <w:r>
              <w:t>10</w:t>
            </w:r>
          </w:p>
        </w:tc>
        <w:tc>
          <w:tcPr>
            <w:tcW w:w="4110" w:type="dxa"/>
          </w:tcPr>
          <w:p w14:paraId="40FD70BA" w14:textId="6B14367C" w:rsidR="0078321F" w:rsidRDefault="0078321F" w:rsidP="0078321F">
            <w:r>
              <w:t>Osalemine riigi</w:t>
            </w:r>
            <w:r>
              <w:t>asutuste</w:t>
            </w:r>
            <w:r>
              <w:t xml:space="preserve"> komisjonide töös</w:t>
            </w:r>
          </w:p>
        </w:tc>
        <w:tc>
          <w:tcPr>
            <w:tcW w:w="4678" w:type="dxa"/>
          </w:tcPr>
          <w:p w14:paraId="55DA5C25" w14:textId="6A6ECA94" w:rsidR="0078321F" w:rsidRDefault="0078321F" w:rsidP="0078321F">
            <w:r>
              <w:t xml:space="preserve">Osaletud on Põhja Regionaalse kriisikomisjoni, </w:t>
            </w:r>
            <w:r w:rsidRPr="00955DF2">
              <w:rPr>
                <w:rFonts w:cs="Arial"/>
              </w:rPr>
              <w:t>Harjumaa Omavalitsuste Liidu turvalisuse nõukogu töös</w:t>
            </w:r>
            <w:r>
              <w:rPr>
                <w:rFonts w:cs="Arial"/>
              </w:rPr>
              <w:t xml:space="preserve"> jne</w:t>
            </w:r>
          </w:p>
        </w:tc>
        <w:tc>
          <w:tcPr>
            <w:tcW w:w="4536" w:type="dxa"/>
          </w:tcPr>
          <w:p w14:paraId="350DE9B5" w14:textId="49FFA615" w:rsidR="0078321F" w:rsidRDefault="0078321F" w:rsidP="0078321F"/>
        </w:tc>
      </w:tr>
      <w:tr w:rsidR="0078321F" w14:paraId="3DD00B12" w14:textId="77777777" w:rsidTr="00793CA2">
        <w:tc>
          <w:tcPr>
            <w:tcW w:w="988" w:type="dxa"/>
          </w:tcPr>
          <w:p w14:paraId="0876F8FC" w14:textId="463ED2EE" w:rsidR="0078321F" w:rsidRDefault="0078321F" w:rsidP="0078321F">
            <w:r>
              <w:t>11</w:t>
            </w:r>
          </w:p>
        </w:tc>
        <w:tc>
          <w:tcPr>
            <w:tcW w:w="4110" w:type="dxa"/>
          </w:tcPr>
          <w:p w14:paraId="573A9684" w14:textId="271E7523" w:rsidR="0078321F" w:rsidRDefault="0078321F" w:rsidP="0078321F">
            <w:r w:rsidRPr="009F193B">
              <w:rPr>
                <w:rFonts w:cs="Arial"/>
              </w:rPr>
              <w:t xml:space="preserve">Tallinna kriisikomisjoni </w:t>
            </w:r>
            <w:r>
              <w:rPr>
                <w:rFonts w:cs="Arial"/>
              </w:rPr>
              <w:t xml:space="preserve">ja </w:t>
            </w:r>
            <w:r w:rsidRPr="00D96D69">
              <w:rPr>
                <w:rFonts w:cs="Arial"/>
              </w:rPr>
              <w:t xml:space="preserve">kriisistaabi </w:t>
            </w:r>
            <w:r w:rsidRPr="009F193B">
              <w:rPr>
                <w:rFonts w:cs="Arial"/>
              </w:rPr>
              <w:t>koosolek</w:t>
            </w:r>
            <w:r w:rsidRPr="0059561B">
              <w:rPr>
                <w:rFonts w:cs="Arial"/>
              </w:rPr>
              <w:t>u</w:t>
            </w:r>
            <w:r>
              <w:rPr>
                <w:rFonts w:cs="Arial"/>
              </w:rPr>
              <w:t>te</w:t>
            </w:r>
            <w:r w:rsidRPr="0059561B">
              <w:rPr>
                <w:rFonts w:cs="Arial"/>
              </w:rPr>
              <w:t xml:space="preserve"> korraldamine</w:t>
            </w:r>
          </w:p>
        </w:tc>
        <w:tc>
          <w:tcPr>
            <w:tcW w:w="4678" w:type="dxa"/>
          </w:tcPr>
          <w:p w14:paraId="7DAD1DEA" w14:textId="6F004B6F" w:rsidR="0078321F" w:rsidRDefault="0078321F" w:rsidP="0078321F">
            <w:r>
              <w:t>Korraldatud ja läbi viidud kokku 5 koosolekut</w:t>
            </w:r>
          </w:p>
        </w:tc>
        <w:tc>
          <w:tcPr>
            <w:tcW w:w="4536" w:type="dxa"/>
          </w:tcPr>
          <w:p w14:paraId="7561A3A6" w14:textId="6607D8D4" w:rsidR="0078321F" w:rsidRDefault="0078321F" w:rsidP="0078321F">
            <w:r>
              <w:t>Kriisikomisjon ja kriisistaap osales DELA 25 õppusel</w:t>
            </w:r>
          </w:p>
        </w:tc>
      </w:tr>
      <w:tr w:rsidR="0078321F" w14:paraId="65A5E127" w14:textId="77777777" w:rsidTr="00793CA2">
        <w:tc>
          <w:tcPr>
            <w:tcW w:w="988" w:type="dxa"/>
          </w:tcPr>
          <w:p w14:paraId="0EE12DE0" w14:textId="643D4232" w:rsidR="0078321F" w:rsidRDefault="0078321F" w:rsidP="0078321F">
            <w:r>
              <w:t>12</w:t>
            </w:r>
          </w:p>
        </w:tc>
        <w:tc>
          <w:tcPr>
            <w:tcW w:w="4110" w:type="dxa"/>
          </w:tcPr>
          <w:p w14:paraId="6FA9A3EB" w14:textId="337DBC57" w:rsidR="0078321F" w:rsidRPr="0059561B" w:rsidRDefault="0078321F" w:rsidP="0078321F">
            <w:pPr>
              <w:rPr>
                <w:rFonts w:cs="Arial"/>
              </w:rPr>
            </w:pPr>
            <w:r w:rsidRPr="00955DF2">
              <w:rPr>
                <w:rFonts w:cs="Arial"/>
              </w:rPr>
              <w:t xml:space="preserve">Koostöö korraldamine kogukondadega, asumiseltside ning MTÜdega, et tagada kogukondade ning vabatahtlike laiaulatuslikum kaasamine Tallinna </w:t>
            </w:r>
            <w:r w:rsidRPr="00955DF2">
              <w:rPr>
                <w:rFonts w:cs="Arial"/>
              </w:rPr>
              <w:lastRenderedPageBreak/>
              <w:t>elanike turvalisuse tagamisel ja ennetamisel.</w:t>
            </w:r>
          </w:p>
        </w:tc>
        <w:tc>
          <w:tcPr>
            <w:tcW w:w="4678" w:type="dxa"/>
          </w:tcPr>
          <w:p w14:paraId="79AF2181" w14:textId="77777777" w:rsidR="0078321F" w:rsidRPr="00633518" w:rsidRDefault="0078321F" w:rsidP="0078321F">
            <w:r w:rsidRPr="00633518">
              <w:lastRenderedPageBreak/>
              <w:t>Koostöölepingud Hüüru VPK, MTÜ Kopli Vabatahtlik Pääste ja Vabatahtlik Reservpäästerühmaga.</w:t>
            </w:r>
          </w:p>
          <w:p w14:paraId="5A025B64" w14:textId="4EA55224" w:rsidR="0078321F" w:rsidRDefault="0078321F" w:rsidP="0078321F">
            <w:r w:rsidRPr="00633518">
              <w:lastRenderedPageBreak/>
              <w:t xml:space="preserve">Linnaosavalitsused (LOVid) on kaardistanud oma asumiseltsid ja kogukonnad, kellega tehakse aktiivselt koostööd ka kriisideks ette valmistamisel. </w:t>
            </w:r>
          </w:p>
        </w:tc>
        <w:tc>
          <w:tcPr>
            <w:tcW w:w="4536" w:type="dxa"/>
          </w:tcPr>
          <w:p w14:paraId="2778F042" w14:textId="374D07B8" w:rsidR="0078321F" w:rsidRDefault="0078321F" w:rsidP="0078321F">
            <w:r w:rsidRPr="00633518">
              <w:lastRenderedPageBreak/>
              <w:t>Kaasatud osapooled olid LOVide kogukondade kaasamise osakonnad ja Siseministeerium.</w:t>
            </w:r>
          </w:p>
        </w:tc>
      </w:tr>
      <w:tr w:rsidR="0078321F" w14:paraId="12E781D3" w14:textId="77777777" w:rsidTr="00793CA2">
        <w:tc>
          <w:tcPr>
            <w:tcW w:w="988" w:type="dxa"/>
          </w:tcPr>
          <w:p w14:paraId="1962A83B" w14:textId="269810E5" w:rsidR="0078321F" w:rsidRDefault="0078321F" w:rsidP="0078321F">
            <w:r>
              <w:t>13</w:t>
            </w:r>
          </w:p>
        </w:tc>
        <w:tc>
          <w:tcPr>
            <w:tcW w:w="4110" w:type="dxa"/>
          </w:tcPr>
          <w:p w14:paraId="78DCAA6F" w14:textId="212DF31D" w:rsidR="0078321F" w:rsidRPr="00D96D69" w:rsidRDefault="0078321F" w:rsidP="0078321F">
            <w:pPr>
              <w:rPr>
                <w:rFonts w:cs="Arial"/>
              </w:rPr>
            </w:pPr>
            <w:r w:rsidRPr="00243912">
              <w:rPr>
                <w:rFonts w:cs="Arial"/>
              </w:rPr>
              <w:t>Ennetuse koolitusprogrammide läbi viimine sihtrühmadele (KÜ juhid, ohutusõpe laagrites, erinevad linna kogukonnad ja asutused, jne)</w:t>
            </w:r>
          </w:p>
        </w:tc>
        <w:tc>
          <w:tcPr>
            <w:tcW w:w="4678" w:type="dxa"/>
          </w:tcPr>
          <w:p w14:paraId="7AD46E22" w14:textId="77777777" w:rsidR="0078321F" w:rsidRPr="00243912" w:rsidRDefault="0078321F" w:rsidP="0078321F">
            <w:pPr>
              <w:rPr>
                <w:rFonts w:ascii="Arial" w:eastAsia="Times New Roman" w:hAnsi="Arial" w:cs="Arial"/>
                <w:sz w:val="20"/>
                <w:szCs w:val="20"/>
              </w:rPr>
            </w:pPr>
            <w:r w:rsidRPr="00243912">
              <w:rPr>
                <w:rFonts w:ascii="Arial" w:eastAsia="Times New Roman" w:hAnsi="Arial" w:cs="Arial"/>
                <w:sz w:val="20"/>
                <w:szCs w:val="20"/>
              </w:rPr>
              <w:t xml:space="preserve">2025.a on korraldatud 65 elanikkonnakaitsealast koolitust ning osaletud on 70 avalikul teavitusüritusel. Nõustamisi on läbi viidud 48. </w:t>
            </w:r>
          </w:p>
          <w:p w14:paraId="44835DB5" w14:textId="4291FCF2" w:rsidR="0078321F" w:rsidRDefault="0078321F" w:rsidP="0078321F">
            <w:r w:rsidRPr="00243912">
              <w:rPr>
                <w:rFonts w:ascii="Arial" w:eastAsia="Times New Roman" w:hAnsi="Arial" w:cs="Arial"/>
                <w:sz w:val="20"/>
                <w:szCs w:val="20"/>
              </w:rPr>
              <w:t>1. jaanuar – 16. november olime jõudnud 7984 inimeseni. Pilootprojektina viisime Nõmme LOV koolide eelkooliealiste lastele läbi „Koduste varude“ mängu ning kutsusime ellu kontsert-etenduse linna eakatele koostöös Tallinna Munitsipaalpolitseiameti orkestri ning Kanutiaia näiteringiga. Kontserdid on toimunud juba 5 linnaosas ning seal on osalenud ligikaudu 180 osalejat.</w:t>
            </w:r>
          </w:p>
        </w:tc>
        <w:tc>
          <w:tcPr>
            <w:tcW w:w="4536" w:type="dxa"/>
          </w:tcPr>
          <w:p w14:paraId="7EAECC7B" w14:textId="75A1ADA5" w:rsidR="0078321F" w:rsidRDefault="0078321F" w:rsidP="0078321F">
            <w:r w:rsidRPr="00243912">
              <w:rPr>
                <w:rFonts w:cs="Arial"/>
              </w:rPr>
              <w:t xml:space="preserve">2024.a korraldati 67 elanikkonnakaitsealast koolitust ning osaleti 32-l avalikul üritusel, milles osales 5865 inimest. „Koduste varude“ põrandamänguga külastasime 37 lasteaeda (1437 last). Pilootprojektina on katsetatud „Koduste varude“ põrandamängu erivajadustega laste sihtrühmas (54 osalejat). </w:t>
            </w:r>
          </w:p>
        </w:tc>
      </w:tr>
      <w:tr w:rsidR="0078321F" w14:paraId="7BCA2C0B" w14:textId="77777777" w:rsidTr="00793CA2">
        <w:tc>
          <w:tcPr>
            <w:tcW w:w="988" w:type="dxa"/>
          </w:tcPr>
          <w:p w14:paraId="35DB879C" w14:textId="77FEAAAB" w:rsidR="0078321F" w:rsidRDefault="0078321F" w:rsidP="0078321F">
            <w:r>
              <w:t>14</w:t>
            </w:r>
          </w:p>
        </w:tc>
        <w:tc>
          <w:tcPr>
            <w:tcW w:w="4110" w:type="dxa"/>
          </w:tcPr>
          <w:p w14:paraId="41EE3E65" w14:textId="568F9C0F" w:rsidR="0078321F" w:rsidRPr="00D96D69" w:rsidRDefault="0078321F" w:rsidP="0078321F">
            <w:pPr>
              <w:rPr>
                <w:rFonts w:cs="Arial"/>
              </w:rPr>
            </w:pPr>
            <w:r w:rsidRPr="00243912">
              <w:rPr>
                <w:rFonts w:cs="Arial"/>
              </w:rPr>
              <w:t>Tallinna Munitsipaalpolitsei Ameti kriisiennetuse veebilehe administreerimise korraldamine Tallinna linna kodulehel.</w:t>
            </w:r>
          </w:p>
        </w:tc>
        <w:tc>
          <w:tcPr>
            <w:tcW w:w="4678" w:type="dxa"/>
          </w:tcPr>
          <w:p w14:paraId="6BDC708C" w14:textId="5E62D4DF" w:rsidR="0078321F" w:rsidRPr="00633518" w:rsidRDefault="0078321F" w:rsidP="0078321F">
            <w:r w:rsidRPr="00243912">
              <w:t>Elanikkonnakaitse veebilehte on regulaarselt uuendatud ja täiendatud.</w:t>
            </w:r>
          </w:p>
        </w:tc>
        <w:tc>
          <w:tcPr>
            <w:tcW w:w="4536" w:type="dxa"/>
          </w:tcPr>
          <w:p w14:paraId="108D5EA8" w14:textId="77777777" w:rsidR="0078321F" w:rsidRPr="00243912" w:rsidRDefault="0078321F" w:rsidP="0078321F"/>
          <w:p w14:paraId="02D68C1F" w14:textId="3B14B0EB" w:rsidR="0078321F" w:rsidRPr="00633518" w:rsidRDefault="0078321F" w:rsidP="0078321F"/>
        </w:tc>
      </w:tr>
      <w:tr w:rsidR="0078321F" w:rsidRPr="00243912" w14:paraId="5C1F36E1" w14:textId="77777777" w:rsidTr="00793CA2">
        <w:tc>
          <w:tcPr>
            <w:tcW w:w="988" w:type="dxa"/>
          </w:tcPr>
          <w:p w14:paraId="2142820B" w14:textId="42E6EC74" w:rsidR="0078321F" w:rsidRPr="00243912" w:rsidRDefault="0078321F" w:rsidP="0078321F">
            <w:r w:rsidRPr="00243912">
              <w:t>1</w:t>
            </w:r>
            <w:r>
              <w:t>5</w:t>
            </w:r>
          </w:p>
        </w:tc>
        <w:tc>
          <w:tcPr>
            <w:tcW w:w="4110" w:type="dxa"/>
          </w:tcPr>
          <w:p w14:paraId="0F83B1BF" w14:textId="1A751F3C" w:rsidR="0078321F" w:rsidRPr="00243912" w:rsidRDefault="0078321F" w:rsidP="0078321F">
            <w:pPr>
              <w:rPr>
                <w:rFonts w:cs="Arial"/>
              </w:rPr>
            </w:pPr>
            <w:r w:rsidRPr="00243912">
              <w:rPr>
                <w:rFonts w:cs="Arial"/>
              </w:rPr>
              <w:t>Osalemine Siseministeeriumi turvalisuse arenguprogrammis</w:t>
            </w:r>
          </w:p>
        </w:tc>
        <w:tc>
          <w:tcPr>
            <w:tcW w:w="4678" w:type="dxa"/>
          </w:tcPr>
          <w:p w14:paraId="4A46A662" w14:textId="1A3C1039" w:rsidR="0078321F" w:rsidRPr="00243912" w:rsidRDefault="0078321F" w:rsidP="0078321F">
            <w:pPr>
              <w:rPr>
                <w:sz w:val="20"/>
                <w:szCs w:val="20"/>
              </w:rPr>
            </w:pPr>
            <w:r w:rsidRPr="00243912">
              <w:t>Kahe aastase programmi jooksul kaardistasime kriisivaldkonna probleemid ning koostasime tegevuskava järgmisteks aastateks.</w:t>
            </w:r>
          </w:p>
        </w:tc>
        <w:tc>
          <w:tcPr>
            <w:tcW w:w="4536" w:type="dxa"/>
          </w:tcPr>
          <w:p w14:paraId="1369C7B5" w14:textId="0D4722DE" w:rsidR="0078321F" w:rsidRPr="00243912" w:rsidRDefault="0078321F" w:rsidP="0078321F">
            <w:pPr>
              <w:jc w:val="both"/>
              <w:rPr>
                <w:rFonts w:cs="Arial"/>
              </w:rPr>
            </w:pPr>
            <w:r w:rsidRPr="00243912">
              <w:t xml:space="preserve">Toimus mitu seminari ning lähiajal on plaanis tutvuda </w:t>
            </w:r>
            <w:r w:rsidRPr="00243912">
              <w:rPr>
                <w:rFonts w:ascii="Arial" w:hAnsi="Arial" w:cs="Arial"/>
              </w:rPr>
              <w:t>Antwerpeni ja Rotterdami kriisivalmidusega.</w:t>
            </w:r>
          </w:p>
        </w:tc>
      </w:tr>
      <w:tr w:rsidR="0078321F" w:rsidRPr="00243912" w14:paraId="2C183F69" w14:textId="77777777" w:rsidTr="00793CA2">
        <w:tc>
          <w:tcPr>
            <w:tcW w:w="988" w:type="dxa"/>
          </w:tcPr>
          <w:p w14:paraId="309CB056" w14:textId="1A010453" w:rsidR="0078321F" w:rsidRPr="00243912" w:rsidRDefault="0078321F" w:rsidP="0078321F">
            <w:r>
              <w:t>16</w:t>
            </w:r>
          </w:p>
        </w:tc>
        <w:tc>
          <w:tcPr>
            <w:tcW w:w="4110" w:type="dxa"/>
          </w:tcPr>
          <w:p w14:paraId="17EFB0A1" w14:textId="77777777" w:rsidR="0078321F" w:rsidRDefault="0078321F" w:rsidP="0078321F">
            <w:pPr>
              <w:rPr>
                <w:rFonts w:cs="Arial"/>
              </w:rPr>
            </w:pPr>
            <w:r w:rsidRPr="00243912">
              <w:rPr>
                <w:rFonts w:cs="Arial"/>
              </w:rPr>
              <w:t>Rahvusvahelis</w:t>
            </w:r>
            <w:r>
              <w:rPr>
                <w:rFonts w:cs="Arial"/>
              </w:rPr>
              <w:t>tel konverentsidel osalemine</w:t>
            </w:r>
          </w:p>
          <w:p w14:paraId="0625AAFD" w14:textId="4C87AFF8" w:rsidR="0078321F" w:rsidRPr="00243912" w:rsidRDefault="0078321F" w:rsidP="0078321F">
            <w:pPr>
              <w:rPr>
                <w:rFonts w:cs="Arial"/>
              </w:rPr>
            </w:pPr>
          </w:p>
        </w:tc>
        <w:tc>
          <w:tcPr>
            <w:tcW w:w="4678" w:type="dxa"/>
          </w:tcPr>
          <w:p w14:paraId="06DDC1C2" w14:textId="7A26CBA1" w:rsidR="0078321F" w:rsidRDefault="0078321F" w:rsidP="0078321F">
            <w:r>
              <w:t xml:space="preserve">Osalemine </w:t>
            </w:r>
            <w:r w:rsidRPr="00243912">
              <w:rPr>
                <w:rFonts w:cs="Arial"/>
              </w:rPr>
              <w:t>kriisijuhtimise linnavõrgustiku konverentsi</w:t>
            </w:r>
            <w:r>
              <w:rPr>
                <w:rFonts w:cs="Arial"/>
              </w:rPr>
              <w:t>l</w:t>
            </w:r>
            <w:r w:rsidRPr="00243912">
              <w:rPr>
                <w:rFonts w:cs="Arial"/>
              </w:rPr>
              <w:t>, sh koordinatsiooni nõukogu koosolek</w:t>
            </w:r>
            <w:r>
              <w:rPr>
                <w:rFonts w:cs="Arial"/>
              </w:rPr>
              <w:t>ul</w:t>
            </w:r>
            <w:r w:rsidRPr="00243912">
              <w:rPr>
                <w:rFonts w:cs="Arial"/>
              </w:rPr>
              <w:t xml:space="preserve"> Rostockis, 10.-12.09.2025</w:t>
            </w:r>
            <w:r w:rsidRPr="00243912">
              <w:t>.</w:t>
            </w:r>
            <w:r>
              <w:t xml:space="preserve"> </w:t>
            </w:r>
          </w:p>
          <w:p w14:paraId="6E1D53EB" w14:textId="5DBC807B" w:rsidR="0078321F" w:rsidRPr="00243912" w:rsidRDefault="0078321F" w:rsidP="0078321F">
            <w:r w:rsidRPr="00243912">
              <w:rPr>
                <w:rFonts w:cs="Arial"/>
              </w:rPr>
              <w:t>UBC Safe City konverents Ljubljanas, 13.-15.05.2025</w:t>
            </w:r>
          </w:p>
        </w:tc>
        <w:tc>
          <w:tcPr>
            <w:tcW w:w="4536" w:type="dxa"/>
          </w:tcPr>
          <w:p w14:paraId="604B8705" w14:textId="77777777" w:rsidR="0078321F" w:rsidRDefault="0078321F" w:rsidP="0078321F">
            <w:r>
              <w:t>Konverents</w:t>
            </w:r>
            <w:r w:rsidRPr="00243912">
              <w:t xml:space="preserve"> keskendus eelkõige ohuteavitusele ning uute praktikate tutvustamisele</w:t>
            </w:r>
            <w:r w:rsidRPr="00243912">
              <w:t xml:space="preserve"> </w:t>
            </w:r>
          </w:p>
          <w:p w14:paraId="76295E6C" w14:textId="368325BD" w:rsidR="0078321F" w:rsidRPr="00243912" w:rsidRDefault="0078321F" w:rsidP="0078321F">
            <w:r w:rsidRPr="00243912">
              <w:t>Seminar oli suunatud eelkõige laste ja noorte kaasamisele elanikkonnakaitsesse</w:t>
            </w:r>
          </w:p>
        </w:tc>
      </w:tr>
      <w:tr w:rsidR="0078321F" w:rsidRPr="00243912" w14:paraId="260A2291" w14:textId="77777777" w:rsidTr="00793CA2">
        <w:tc>
          <w:tcPr>
            <w:tcW w:w="988" w:type="dxa"/>
          </w:tcPr>
          <w:p w14:paraId="5A058F7E" w14:textId="55F20180" w:rsidR="0078321F" w:rsidRPr="00243912" w:rsidRDefault="0078321F" w:rsidP="0078321F">
            <w:r>
              <w:t>17</w:t>
            </w:r>
          </w:p>
        </w:tc>
        <w:tc>
          <w:tcPr>
            <w:tcW w:w="4110" w:type="dxa"/>
          </w:tcPr>
          <w:p w14:paraId="225EB6B5" w14:textId="55DDC4FB" w:rsidR="0078321F" w:rsidRPr="00243912" w:rsidRDefault="0078321F" w:rsidP="0078321F">
            <w:pPr>
              <w:rPr>
                <w:rFonts w:cs="Arial"/>
              </w:rPr>
            </w:pPr>
            <w:r w:rsidRPr="00243912">
              <w:rPr>
                <w:rFonts w:cs="Arial"/>
              </w:rPr>
              <w:t>Osalesime MTÜ Kriisiuuringute Keskuse projektis, mille eesmärk oli arendada kerksuskeskusi.</w:t>
            </w:r>
          </w:p>
        </w:tc>
        <w:tc>
          <w:tcPr>
            <w:tcW w:w="4678" w:type="dxa"/>
          </w:tcPr>
          <w:p w14:paraId="269400BE" w14:textId="37DAAD45" w:rsidR="0078321F" w:rsidRPr="00243912" w:rsidRDefault="0078321F" w:rsidP="0078321F">
            <w:r w:rsidRPr="00243912">
              <w:t>Toimusid 2 Teamsi kohtumist ja lõpuseminar Malmös.</w:t>
            </w:r>
          </w:p>
        </w:tc>
        <w:tc>
          <w:tcPr>
            <w:tcW w:w="4536" w:type="dxa"/>
          </w:tcPr>
          <w:p w14:paraId="16ED3B56" w14:textId="5B3612F8" w:rsidR="0078321F" w:rsidRPr="00243912" w:rsidRDefault="0078321F" w:rsidP="0078321F">
            <w:r w:rsidRPr="00243912">
              <w:t>Projekti koostööpartneriteks oli Malmö Ülikool ja Ukraina eksperdid. Projektis osalesid veel Rootsi, Gotlandi ja Eesti erinevate linnade eksperdid.</w:t>
            </w:r>
          </w:p>
        </w:tc>
      </w:tr>
      <w:tr w:rsidR="0078321F" w:rsidRPr="00243912" w14:paraId="3BDBD292" w14:textId="77777777" w:rsidTr="00793CA2">
        <w:tc>
          <w:tcPr>
            <w:tcW w:w="988" w:type="dxa"/>
          </w:tcPr>
          <w:p w14:paraId="336F74FD" w14:textId="5F5FF3F9" w:rsidR="0078321F" w:rsidRPr="00243912" w:rsidRDefault="0078321F" w:rsidP="0078321F">
            <w:r>
              <w:t>18</w:t>
            </w:r>
          </w:p>
        </w:tc>
        <w:tc>
          <w:tcPr>
            <w:tcW w:w="4110" w:type="dxa"/>
          </w:tcPr>
          <w:p w14:paraId="55E7EDBE" w14:textId="64E8D6A7" w:rsidR="0078321F" w:rsidRPr="00243912" w:rsidRDefault="0078321F" w:rsidP="0078321F">
            <w:pPr>
              <w:rPr>
                <w:rFonts w:cs="Arial"/>
              </w:rPr>
            </w:pPr>
            <w:r w:rsidRPr="0078321F">
              <w:rPr>
                <w:rFonts w:cs="Arial"/>
              </w:rPr>
              <w:t>1</w:t>
            </w:r>
            <w:r w:rsidRPr="0078321F">
              <w:rPr>
                <w:rFonts w:cs="Arial"/>
              </w:rPr>
              <w:t>6</w:t>
            </w:r>
            <w:r w:rsidRPr="0078321F">
              <w:rPr>
                <w:rFonts w:cs="Arial"/>
              </w:rPr>
              <w:t>.-2</w:t>
            </w:r>
            <w:r w:rsidRPr="0078321F">
              <w:rPr>
                <w:rFonts w:cs="Arial"/>
              </w:rPr>
              <w:t>0</w:t>
            </w:r>
            <w:r w:rsidRPr="0078321F">
              <w:rPr>
                <w:rFonts w:cs="Arial"/>
              </w:rPr>
              <w:t>.11.2025 Koostöö alane visiit Kiievi linna Ukrainasse</w:t>
            </w:r>
          </w:p>
        </w:tc>
        <w:tc>
          <w:tcPr>
            <w:tcW w:w="4678" w:type="dxa"/>
          </w:tcPr>
          <w:p w14:paraId="3D987814" w14:textId="76899E15" w:rsidR="0078321F" w:rsidRPr="00243912" w:rsidRDefault="0078321F" w:rsidP="0078321F">
            <w:r w:rsidRPr="0078321F">
              <w:t>Tutvumine Kiievi linn varjumiskohtade ja praktiliste lahendustega sõjaolukorras</w:t>
            </w:r>
            <w:r w:rsidRPr="0078321F">
              <w:t xml:space="preserve"> </w:t>
            </w:r>
          </w:p>
        </w:tc>
        <w:tc>
          <w:tcPr>
            <w:tcW w:w="4536" w:type="dxa"/>
          </w:tcPr>
          <w:p w14:paraId="1D4359E1" w14:textId="05A1C415" w:rsidR="0078321F" w:rsidRPr="00243912" w:rsidRDefault="0078321F" w:rsidP="0078321F"/>
        </w:tc>
      </w:tr>
      <w:tr w:rsidR="0078321F" w:rsidRPr="00243912" w14:paraId="58291C0A" w14:textId="77777777" w:rsidTr="00793CA2">
        <w:tc>
          <w:tcPr>
            <w:tcW w:w="988" w:type="dxa"/>
          </w:tcPr>
          <w:p w14:paraId="7ABB57E4" w14:textId="6AC0EABF" w:rsidR="0078321F" w:rsidRPr="00243912" w:rsidRDefault="0078321F" w:rsidP="0078321F">
            <w:r>
              <w:lastRenderedPageBreak/>
              <w:t>19</w:t>
            </w:r>
          </w:p>
        </w:tc>
        <w:tc>
          <w:tcPr>
            <w:tcW w:w="4110" w:type="dxa"/>
          </w:tcPr>
          <w:p w14:paraId="0027B494" w14:textId="6F4295AA" w:rsidR="0078321F" w:rsidRPr="00243912" w:rsidRDefault="0078321F" w:rsidP="0078321F">
            <w:pPr>
              <w:rPr>
                <w:rFonts w:cs="Arial"/>
              </w:rPr>
            </w:pPr>
            <w:r w:rsidRPr="00243912">
              <w:rPr>
                <w:rFonts w:cs="Arial"/>
              </w:rPr>
              <w:t>Koostööprojekt Berliiniga</w:t>
            </w:r>
          </w:p>
        </w:tc>
        <w:tc>
          <w:tcPr>
            <w:tcW w:w="4678" w:type="dxa"/>
          </w:tcPr>
          <w:p w14:paraId="0E473C41" w14:textId="687488C0" w:rsidR="0078321F" w:rsidRPr="00243912" w:rsidRDefault="0078321F" w:rsidP="0078321F">
            <w:r w:rsidRPr="00243912">
              <w:t>Toimus Teams kohtumine, kus leppisime kokku, et osaleme 2025 -2027 Berliini algatatud projektis, mis keskendub eelkõige linnaosade kriisivalmiduse tõstmisele.</w:t>
            </w:r>
          </w:p>
        </w:tc>
        <w:tc>
          <w:tcPr>
            <w:tcW w:w="4536" w:type="dxa"/>
          </w:tcPr>
          <w:p w14:paraId="59AF2077" w14:textId="77777777" w:rsidR="0078321F" w:rsidRPr="00243912" w:rsidRDefault="0078321F" w:rsidP="0078321F">
            <w:r w:rsidRPr="00243912">
              <w:t>Projektis osaleb Tallinnast MTÜ Lasnaidee ja MUPO, Berliin, Ukraina ja teised riigid.</w:t>
            </w:r>
          </w:p>
          <w:p w14:paraId="5DDF3CB7" w14:textId="69748103" w:rsidR="0078321F" w:rsidRPr="00243912" w:rsidRDefault="0078321F" w:rsidP="0078321F"/>
        </w:tc>
      </w:tr>
      <w:tr w:rsidR="0078321F" w14:paraId="3B18586E" w14:textId="77777777" w:rsidTr="00793CA2">
        <w:tc>
          <w:tcPr>
            <w:tcW w:w="988" w:type="dxa"/>
          </w:tcPr>
          <w:p w14:paraId="2CF6BA0D" w14:textId="7AA8B470" w:rsidR="0078321F" w:rsidRDefault="0078321F" w:rsidP="0078321F">
            <w:r>
              <w:t>20</w:t>
            </w:r>
          </w:p>
        </w:tc>
        <w:tc>
          <w:tcPr>
            <w:tcW w:w="4110" w:type="dxa"/>
          </w:tcPr>
          <w:p w14:paraId="104C543A" w14:textId="2E7D5298" w:rsidR="0078321F" w:rsidRPr="00344763" w:rsidRDefault="0078321F" w:rsidP="0078321F">
            <w:pPr>
              <w:rPr>
                <w:rFonts w:cs="Arial"/>
                <w:color w:val="FF0000"/>
              </w:rPr>
            </w:pPr>
            <w:r w:rsidRPr="00243912">
              <w:rPr>
                <w:rFonts w:cs="Arial"/>
              </w:rPr>
              <w:t>Linna turvalisuse komisjoni töö on ümber korraldatud</w:t>
            </w:r>
          </w:p>
        </w:tc>
        <w:tc>
          <w:tcPr>
            <w:tcW w:w="4678" w:type="dxa"/>
          </w:tcPr>
          <w:p w14:paraId="5B47DDD4" w14:textId="18D65123" w:rsidR="0078321F" w:rsidRPr="00344763" w:rsidRDefault="0078321F" w:rsidP="0078321F">
            <w:pPr>
              <w:rPr>
                <w:color w:val="FF0000"/>
              </w:rPr>
            </w:pPr>
            <w:r w:rsidRPr="00243912">
              <w:t xml:space="preserve">Linna on moodustatud ekspertidest koosnev turvalisuse nõukogu, kes seab vastavalt probleemidele järgmise aasta fookusi. Muposse on loodud turvalisuse nõukogu alamkomisjon, kes hindab vabaühenduste esitatud projektitaotlusi ning otsustab, milliseid turvalisuse projekte toetada. </w:t>
            </w:r>
          </w:p>
        </w:tc>
        <w:tc>
          <w:tcPr>
            <w:tcW w:w="4536" w:type="dxa"/>
          </w:tcPr>
          <w:p w14:paraId="70F35CDD" w14:textId="77777777" w:rsidR="0078321F" w:rsidRPr="00243912" w:rsidRDefault="0078321F" w:rsidP="0078321F">
            <w:r w:rsidRPr="00243912">
              <w:t xml:space="preserve">Turvalisuse valdkonna projektitaotluste eelarvet suurendati ning 2026.aastal saame toetada turvalisust toetavaid projekte üle 100 000 euroga. </w:t>
            </w:r>
          </w:p>
          <w:p w14:paraId="6F160706" w14:textId="433E907B" w:rsidR="0078321F" w:rsidRPr="00344763" w:rsidRDefault="0078321F" w:rsidP="0078321F">
            <w:pPr>
              <w:rPr>
                <w:color w:val="FF0000"/>
              </w:rPr>
            </w:pPr>
            <w:r w:rsidRPr="00243912">
              <w:t>Komisjoni ja alamkomisjoni tööd korraldab mupo.</w:t>
            </w:r>
          </w:p>
        </w:tc>
      </w:tr>
      <w:tr w:rsidR="0078321F" w:rsidRPr="00243912" w14:paraId="7B3CDC1A" w14:textId="77777777" w:rsidTr="00A509AB">
        <w:tc>
          <w:tcPr>
            <w:tcW w:w="14312" w:type="dxa"/>
            <w:gridSpan w:val="4"/>
            <w:shd w:val="clear" w:color="auto" w:fill="FFFF00"/>
          </w:tcPr>
          <w:p w14:paraId="512B0A74" w14:textId="5E966C91" w:rsidR="0078321F" w:rsidRPr="00243912" w:rsidRDefault="0078321F" w:rsidP="0078321F">
            <w:pPr>
              <w:rPr>
                <w:b/>
                <w:bCs/>
              </w:rPr>
            </w:pPr>
            <w:r w:rsidRPr="00243912">
              <w:rPr>
                <w:rFonts w:cs="Arial"/>
                <w:b/>
                <w:bCs/>
              </w:rPr>
              <w:t>2025.a toimunud õppused</w:t>
            </w:r>
          </w:p>
        </w:tc>
      </w:tr>
      <w:tr w:rsidR="0078321F" w:rsidRPr="00243912" w14:paraId="19CFAAD8" w14:textId="77777777" w:rsidTr="00793CA2">
        <w:tc>
          <w:tcPr>
            <w:tcW w:w="988" w:type="dxa"/>
          </w:tcPr>
          <w:p w14:paraId="65E9424F" w14:textId="747DE48D" w:rsidR="0078321F" w:rsidRPr="00243912" w:rsidRDefault="0078321F" w:rsidP="0078321F">
            <w:r w:rsidRPr="00243912">
              <w:t>1</w:t>
            </w:r>
          </w:p>
        </w:tc>
        <w:tc>
          <w:tcPr>
            <w:tcW w:w="4110" w:type="dxa"/>
          </w:tcPr>
          <w:p w14:paraId="40A1AE6F" w14:textId="537FAB18" w:rsidR="0078321F" w:rsidRPr="00243912" w:rsidRDefault="0078321F" w:rsidP="0078321F">
            <w:pPr>
              <w:rPr>
                <w:rFonts w:cs="Arial"/>
              </w:rPr>
            </w:pPr>
            <w:r w:rsidRPr="00243912">
              <w:rPr>
                <w:rFonts w:cs="Arial"/>
              </w:rPr>
              <w:t>24-28.11.2025 KV ja KL ühisõppus „Decisiv</w:t>
            </w:r>
            <w:r>
              <w:rPr>
                <w:rFonts w:cs="Arial"/>
              </w:rPr>
              <w:t>e</w:t>
            </w:r>
            <w:r w:rsidRPr="00243912">
              <w:rPr>
                <w:rFonts w:cs="Arial"/>
              </w:rPr>
              <w:t xml:space="preserve"> Lancer 2025“</w:t>
            </w:r>
          </w:p>
        </w:tc>
        <w:tc>
          <w:tcPr>
            <w:tcW w:w="4678" w:type="dxa"/>
          </w:tcPr>
          <w:p w14:paraId="15ADBB15" w14:textId="14974232" w:rsidR="0078321F" w:rsidRPr="00243912" w:rsidRDefault="0078321F" w:rsidP="0078321F">
            <w:r w:rsidRPr="00243912">
              <w:t>Õppus toimus reaalajas, mis</w:t>
            </w:r>
            <w:r w:rsidRPr="00243912">
              <w:t xml:space="preserve"> viidi läbi Tallinna kriisistaabi liikmetele ja ETOdele</w:t>
            </w:r>
          </w:p>
        </w:tc>
        <w:tc>
          <w:tcPr>
            <w:tcW w:w="4536" w:type="dxa"/>
          </w:tcPr>
          <w:p w14:paraId="44EED78A" w14:textId="59503795" w:rsidR="0078321F" w:rsidRPr="00243912" w:rsidRDefault="0078321F" w:rsidP="0078321F">
            <w:r w:rsidRPr="00243912">
              <w:t>Tallinna kriisistaap osales aktiivselt 25-27.11.2025</w:t>
            </w:r>
          </w:p>
        </w:tc>
      </w:tr>
      <w:tr w:rsidR="0078321F" w:rsidRPr="00243912" w14:paraId="44678064" w14:textId="77777777" w:rsidTr="00793CA2">
        <w:tc>
          <w:tcPr>
            <w:tcW w:w="988" w:type="dxa"/>
          </w:tcPr>
          <w:p w14:paraId="0009540D" w14:textId="51B5606E" w:rsidR="0078321F" w:rsidRPr="00243912" w:rsidRDefault="0078321F" w:rsidP="0078321F">
            <w:r w:rsidRPr="00243912">
              <w:t>2</w:t>
            </w:r>
          </w:p>
        </w:tc>
        <w:tc>
          <w:tcPr>
            <w:tcW w:w="4110" w:type="dxa"/>
          </w:tcPr>
          <w:p w14:paraId="00EA2615" w14:textId="26A691BC" w:rsidR="0078321F" w:rsidRPr="00243912" w:rsidRDefault="0078321F" w:rsidP="0078321F">
            <w:pPr>
              <w:rPr>
                <w:rFonts w:cs="Arial"/>
              </w:rPr>
            </w:pPr>
            <w:r w:rsidRPr="00243912">
              <w:rPr>
                <w:rFonts w:cs="Arial"/>
              </w:rPr>
              <w:t xml:space="preserve">11.09.2025 </w:t>
            </w:r>
            <w:r w:rsidRPr="00243912">
              <w:rPr>
                <w:rFonts w:cs="Arial"/>
              </w:rPr>
              <w:t>Evakuatsioonikoha avamise õppus Kalevi Spordihallis</w:t>
            </w:r>
          </w:p>
        </w:tc>
        <w:tc>
          <w:tcPr>
            <w:tcW w:w="4678" w:type="dxa"/>
          </w:tcPr>
          <w:p w14:paraId="31C39F51" w14:textId="742A9E76" w:rsidR="0078321F" w:rsidRPr="00243912" w:rsidRDefault="0078321F" w:rsidP="0078321F">
            <w:r w:rsidRPr="00243912">
              <w:t>Õppuse eesmärgiks oli avada mobiilne kerksuskeskus ja katsetada logistikat.</w:t>
            </w:r>
          </w:p>
        </w:tc>
        <w:tc>
          <w:tcPr>
            <w:tcW w:w="4536" w:type="dxa"/>
          </w:tcPr>
          <w:p w14:paraId="38C3A396" w14:textId="220E16A5" w:rsidR="0078321F" w:rsidRPr="00243912" w:rsidRDefault="0078321F" w:rsidP="0078321F">
            <w:r w:rsidRPr="00243912">
              <w:t>Kaasatud oli Nõmme LOV, linna vabatahtlike reserv.</w:t>
            </w:r>
          </w:p>
        </w:tc>
      </w:tr>
      <w:tr w:rsidR="0078321F" w:rsidRPr="00243912" w14:paraId="496EA316" w14:textId="77777777" w:rsidTr="00793CA2">
        <w:tc>
          <w:tcPr>
            <w:tcW w:w="988" w:type="dxa"/>
          </w:tcPr>
          <w:p w14:paraId="687833FF" w14:textId="347351BE" w:rsidR="0078321F" w:rsidRPr="00243912" w:rsidRDefault="0078321F" w:rsidP="0078321F">
            <w:r w:rsidRPr="00243912">
              <w:t>3</w:t>
            </w:r>
          </w:p>
        </w:tc>
        <w:tc>
          <w:tcPr>
            <w:tcW w:w="4110" w:type="dxa"/>
          </w:tcPr>
          <w:p w14:paraId="666FAFE6" w14:textId="3711867D" w:rsidR="0078321F" w:rsidRPr="00243912" w:rsidRDefault="0078321F" w:rsidP="0078321F">
            <w:pPr>
              <w:rPr>
                <w:rFonts w:cs="Arial"/>
              </w:rPr>
            </w:pPr>
            <w:r w:rsidRPr="00243912">
              <w:rPr>
                <w:rFonts w:cs="Arial"/>
              </w:rPr>
              <w:t>28.05.2025 Tallinna kriisistaabi lauaõppus</w:t>
            </w:r>
          </w:p>
        </w:tc>
        <w:tc>
          <w:tcPr>
            <w:tcW w:w="4678" w:type="dxa"/>
          </w:tcPr>
          <w:p w14:paraId="65BC0AD4" w14:textId="6CD3B480" w:rsidR="0078321F" w:rsidRPr="00243912" w:rsidRDefault="0078321F" w:rsidP="0078321F">
            <w:r w:rsidRPr="00243912">
              <w:t>Õppus viidi läbi Tallinna kriisistaabi liikmetele ja ETOdele</w:t>
            </w:r>
          </w:p>
        </w:tc>
        <w:tc>
          <w:tcPr>
            <w:tcW w:w="4536" w:type="dxa"/>
          </w:tcPr>
          <w:p w14:paraId="79F86604" w14:textId="1809810C" w:rsidR="0078321F" w:rsidRPr="00243912" w:rsidRDefault="0078321F" w:rsidP="0078321F">
            <w:r w:rsidRPr="00243912">
              <w:t xml:space="preserve">Õppus käsitles tulekahju kortermajas ning elektrikatkestust mikrorajoonis. </w:t>
            </w:r>
          </w:p>
        </w:tc>
      </w:tr>
      <w:tr w:rsidR="0078321F" w:rsidRPr="00243912" w14:paraId="02F1B443" w14:textId="77777777" w:rsidTr="00793CA2">
        <w:tc>
          <w:tcPr>
            <w:tcW w:w="988" w:type="dxa"/>
          </w:tcPr>
          <w:p w14:paraId="3AEDA8BD" w14:textId="0D9D13A8" w:rsidR="0078321F" w:rsidRPr="00243912" w:rsidRDefault="0078321F" w:rsidP="0078321F">
            <w:r>
              <w:t>4</w:t>
            </w:r>
          </w:p>
        </w:tc>
        <w:tc>
          <w:tcPr>
            <w:tcW w:w="4110" w:type="dxa"/>
          </w:tcPr>
          <w:p w14:paraId="4A6F1DA5" w14:textId="2849B3F4" w:rsidR="0078321F" w:rsidRPr="00243912" w:rsidRDefault="0078321F" w:rsidP="0078321F">
            <w:pPr>
              <w:rPr>
                <w:rFonts w:cs="Arial"/>
              </w:rPr>
            </w:pPr>
            <w:r>
              <w:rPr>
                <w:rFonts w:cs="Arial"/>
              </w:rPr>
              <w:t>Õppus „Põhjanael“</w:t>
            </w:r>
            <w:r w:rsidR="00663495">
              <w:rPr>
                <w:rFonts w:cs="Arial"/>
              </w:rPr>
              <w:t xml:space="preserve"> 11.-14.09.2025</w:t>
            </w:r>
          </w:p>
        </w:tc>
        <w:tc>
          <w:tcPr>
            <w:tcW w:w="4678" w:type="dxa"/>
          </w:tcPr>
          <w:p w14:paraId="23D12B9E" w14:textId="5FAE40C9" w:rsidR="0078321F" w:rsidRPr="00243912" w:rsidRDefault="00663495" w:rsidP="0078321F">
            <w:r>
              <w:rPr>
                <w:rFonts w:ascii="Times New Roman" w:hAnsi="Times New Roman" w:cs="Times New Roman"/>
                <w:sz w:val="24"/>
                <w:szCs w:val="24"/>
              </w:rPr>
              <w:t>Õppusel loodi</w:t>
            </w:r>
            <w:r w:rsidRPr="00606EB4">
              <w:rPr>
                <w:rFonts w:ascii="Times New Roman" w:hAnsi="Times New Roman" w:cs="Times New Roman"/>
                <w:sz w:val="24"/>
                <w:szCs w:val="24"/>
              </w:rPr>
              <w:t xml:space="preserve"> kontaktid </w:t>
            </w:r>
            <w:r>
              <w:rPr>
                <w:rFonts w:ascii="Times New Roman" w:hAnsi="Times New Roman" w:cs="Times New Roman"/>
                <w:sz w:val="24"/>
                <w:szCs w:val="24"/>
              </w:rPr>
              <w:t xml:space="preserve">LOVidega </w:t>
            </w:r>
            <w:r w:rsidRPr="00606EB4">
              <w:rPr>
                <w:rFonts w:ascii="Times New Roman" w:hAnsi="Times New Roman" w:cs="Times New Roman"/>
                <w:sz w:val="24"/>
                <w:szCs w:val="24"/>
              </w:rPr>
              <w:t>ning paiguta</w:t>
            </w:r>
            <w:r>
              <w:rPr>
                <w:rFonts w:ascii="Times New Roman" w:hAnsi="Times New Roman" w:cs="Times New Roman"/>
                <w:sz w:val="24"/>
                <w:szCs w:val="24"/>
              </w:rPr>
              <w:t>ti</w:t>
            </w:r>
            <w:r w:rsidRPr="00606EB4">
              <w:rPr>
                <w:rFonts w:ascii="Times New Roman" w:hAnsi="Times New Roman" w:cs="Times New Roman"/>
                <w:sz w:val="24"/>
                <w:szCs w:val="24"/>
              </w:rPr>
              <w:t xml:space="preserve"> oma staabipunktid LOVi taristule.</w:t>
            </w:r>
          </w:p>
        </w:tc>
        <w:tc>
          <w:tcPr>
            <w:tcW w:w="4536" w:type="dxa"/>
          </w:tcPr>
          <w:p w14:paraId="2A831CB9" w14:textId="77777777" w:rsidR="0078321F" w:rsidRPr="00243912" w:rsidRDefault="0078321F" w:rsidP="0078321F"/>
        </w:tc>
      </w:tr>
    </w:tbl>
    <w:p w14:paraId="562FC3A3" w14:textId="77777777" w:rsidR="00F4598B" w:rsidRDefault="00F4598B"/>
    <w:sectPr w:rsidR="00F4598B" w:rsidSect="00F4598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914EE"/>
    <w:multiLevelType w:val="hybridMultilevel"/>
    <w:tmpl w:val="7EA85114"/>
    <w:lvl w:ilvl="0" w:tplc="B66E2316">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1EE6072"/>
    <w:multiLevelType w:val="hybridMultilevel"/>
    <w:tmpl w:val="B26C6752"/>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79946952"/>
    <w:multiLevelType w:val="hybridMultilevel"/>
    <w:tmpl w:val="9B7C557E"/>
    <w:lvl w:ilvl="0" w:tplc="3658395C">
      <w:start w:val="1"/>
      <w:numFmt w:val="bullet"/>
      <w:lvlText w:val="•"/>
      <w:lvlJc w:val="left"/>
      <w:pPr>
        <w:tabs>
          <w:tab w:val="num" w:pos="720"/>
        </w:tabs>
        <w:ind w:left="720" w:hanging="360"/>
      </w:pPr>
      <w:rPr>
        <w:rFonts w:ascii="Arial" w:hAnsi="Arial" w:hint="default"/>
      </w:rPr>
    </w:lvl>
    <w:lvl w:ilvl="1" w:tplc="DD663F64" w:tentative="1">
      <w:start w:val="1"/>
      <w:numFmt w:val="bullet"/>
      <w:lvlText w:val="•"/>
      <w:lvlJc w:val="left"/>
      <w:pPr>
        <w:tabs>
          <w:tab w:val="num" w:pos="1440"/>
        </w:tabs>
        <w:ind w:left="1440" w:hanging="360"/>
      </w:pPr>
      <w:rPr>
        <w:rFonts w:ascii="Arial" w:hAnsi="Arial" w:hint="default"/>
      </w:rPr>
    </w:lvl>
    <w:lvl w:ilvl="2" w:tplc="3D8E0262" w:tentative="1">
      <w:start w:val="1"/>
      <w:numFmt w:val="bullet"/>
      <w:lvlText w:val="•"/>
      <w:lvlJc w:val="left"/>
      <w:pPr>
        <w:tabs>
          <w:tab w:val="num" w:pos="2160"/>
        </w:tabs>
        <w:ind w:left="2160" w:hanging="360"/>
      </w:pPr>
      <w:rPr>
        <w:rFonts w:ascii="Arial" w:hAnsi="Arial" w:hint="default"/>
      </w:rPr>
    </w:lvl>
    <w:lvl w:ilvl="3" w:tplc="B9A456B2" w:tentative="1">
      <w:start w:val="1"/>
      <w:numFmt w:val="bullet"/>
      <w:lvlText w:val="•"/>
      <w:lvlJc w:val="left"/>
      <w:pPr>
        <w:tabs>
          <w:tab w:val="num" w:pos="2880"/>
        </w:tabs>
        <w:ind w:left="2880" w:hanging="360"/>
      </w:pPr>
      <w:rPr>
        <w:rFonts w:ascii="Arial" w:hAnsi="Arial" w:hint="default"/>
      </w:rPr>
    </w:lvl>
    <w:lvl w:ilvl="4" w:tplc="4D24B852" w:tentative="1">
      <w:start w:val="1"/>
      <w:numFmt w:val="bullet"/>
      <w:lvlText w:val="•"/>
      <w:lvlJc w:val="left"/>
      <w:pPr>
        <w:tabs>
          <w:tab w:val="num" w:pos="3600"/>
        </w:tabs>
        <w:ind w:left="3600" w:hanging="360"/>
      </w:pPr>
      <w:rPr>
        <w:rFonts w:ascii="Arial" w:hAnsi="Arial" w:hint="default"/>
      </w:rPr>
    </w:lvl>
    <w:lvl w:ilvl="5" w:tplc="A63E39B6" w:tentative="1">
      <w:start w:val="1"/>
      <w:numFmt w:val="bullet"/>
      <w:lvlText w:val="•"/>
      <w:lvlJc w:val="left"/>
      <w:pPr>
        <w:tabs>
          <w:tab w:val="num" w:pos="4320"/>
        </w:tabs>
        <w:ind w:left="4320" w:hanging="360"/>
      </w:pPr>
      <w:rPr>
        <w:rFonts w:ascii="Arial" w:hAnsi="Arial" w:hint="default"/>
      </w:rPr>
    </w:lvl>
    <w:lvl w:ilvl="6" w:tplc="70444E8E" w:tentative="1">
      <w:start w:val="1"/>
      <w:numFmt w:val="bullet"/>
      <w:lvlText w:val="•"/>
      <w:lvlJc w:val="left"/>
      <w:pPr>
        <w:tabs>
          <w:tab w:val="num" w:pos="5040"/>
        </w:tabs>
        <w:ind w:left="5040" w:hanging="360"/>
      </w:pPr>
      <w:rPr>
        <w:rFonts w:ascii="Arial" w:hAnsi="Arial" w:hint="default"/>
      </w:rPr>
    </w:lvl>
    <w:lvl w:ilvl="7" w:tplc="1CAEB03E" w:tentative="1">
      <w:start w:val="1"/>
      <w:numFmt w:val="bullet"/>
      <w:lvlText w:val="•"/>
      <w:lvlJc w:val="left"/>
      <w:pPr>
        <w:tabs>
          <w:tab w:val="num" w:pos="5760"/>
        </w:tabs>
        <w:ind w:left="5760" w:hanging="360"/>
      </w:pPr>
      <w:rPr>
        <w:rFonts w:ascii="Arial" w:hAnsi="Arial" w:hint="default"/>
      </w:rPr>
    </w:lvl>
    <w:lvl w:ilvl="8" w:tplc="DEEEE28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C28705F"/>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16cid:durableId="1700662505">
    <w:abstractNumId w:val="3"/>
  </w:num>
  <w:num w:numId="2" w16cid:durableId="1853955589">
    <w:abstractNumId w:val="0"/>
  </w:num>
  <w:num w:numId="3" w16cid:durableId="1547640780">
    <w:abstractNumId w:val="2"/>
  </w:num>
  <w:num w:numId="4" w16cid:durableId="707221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8B"/>
    <w:rsid w:val="00061677"/>
    <w:rsid w:val="000E5136"/>
    <w:rsid w:val="0012521E"/>
    <w:rsid w:val="00243912"/>
    <w:rsid w:val="00263CDD"/>
    <w:rsid w:val="002774C2"/>
    <w:rsid w:val="00293D94"/>
    <w:rsid w:val="002B209C"/>
    <w:rsid w:val="002D2AF0"/>
    <w:rsid w:val="002E1193"/>
    <w:rsid w:val="002E4C04"/>
    <w:rsid w:val="00344763"/>
    <w:rsid w:val="00392D9A"/>
    <w:rsid w:val="00477186"/>
    <w:rsid w:val="00485B3D"/>
    <w:rsid w:val="004A363E"/>
    <w:rsid w:val="004A4ECD"/>
    <w:rsid w:val="004F2AD6"/>
    <w:rsid w:val="0051749C"/>
    <w:rsid w:val="0052315B"/>
    <w:rsid w:val="00550662"/>
    <w:rsid w:val="0055602C"/>
    <w:rsid w:val="00565E12"/>
    <w:rsid w:val="0059561B"/>
    <w:rsid w:val="005B34E4"/>
    <w:rsid w:val="00633518"/>
    <w:rsid w:val="00635649"/>
    <w:rsid w:val="00663495"/>
    <w:rsid w:val="00664291"/>
    <w:rsid w:val="00687761"/>
    <w:rsid w:val="006F5536"/>
    <w:rsid w:val="00713FAD"/>
    <w:rsid w:val="00760EC3"/>
    <w:rsid w:val="007747D6"/>
    <w:rsid w:val="0078321F"/>
    <w:rsid w:val="00793CA2"/>
    <w:rsid w:val="00812492"/>
    <w:rsid w:val="00847BE8"/>
    <w:rsid w:val="00876DDB"/>
    <w:rsid w:val="008D1DD3"/>
    <w:rsid w:val="00955FDF"/>
    <w:rsid w:val="009C7811"/>
    <w:rsid w:val="00A17A38"/>
    <w:rsid w:val="00A509AB"/>
    <w:rsid w:val="00A51CA1"/>
    <w:rsid w:val="00B57A3B"/>
    <w:rsid w:val="00BA545E"/>
    <w:rsid w:val="00BD3854"/>
    <w:rsid w:val="00CA6CFC"/>
    <w:rsid w:val="00E459BE"/>
    <w:rsid w:val="00E9504E"/>
    <w:rsid w:val="00EB111E"/>
    <w:rsid w:val="00EE6D68"/>
    <w:rsid w:val="00F4598B"/>
    <w:rsid w:val="00F64EFA"/>
    <w:rsid w:val="00F77269"/>
    <w:rsid w:val="00FB027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5249"/>
  <w15:chartTrackingRefBased/>
  <w15:docId w15:val="{146EACF3-31FF-4874-96BE-2EC454F1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98B"/>
    <w:rPr>
      <w:rFonts w:eastAsiaTheme="majorEastAsia" w:cstheme="majorBidi"/>
      <w:color w:val="272727" w:themeColor="text1" w:themeTint="D8"/>
    </w:rPr>
  </w:style>
  <w:style w:type="paragraph" w:styleId="Title">
    <w:name w:val="Title"/>
    <w:basedOn w:val="Normal"/>
    <w:next w:val="Normal"/>
    <w:link w:val="TitleChar"/>
    <w:uiPriority w:val="10"/>
    <w:qFormat/>
    <w:rsid w:val="00F45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98B"/>
    <w:pPr>
      <w:spacing w:before="160"/>
      <w:jc w:val="center"/>
    </w:pPr>
    <w:rPr>
      <w:i/>
      <w:iCs/>
      <w:color w:val="404040" w:themeColor="text1" w:themeTint="BF"/>
    </w:rPr>
  </w:style>
  <w:style w:type="character" w:customStyle="1" w:styleId="QuoteChar">
    <w:name w:val="Quote Char"/>
    <w:basedOn w:val="DefaultParagraphFont"/>
    <w:link w:val="Quote"/>
    <w:uiPriority w:val="29"/>
    <w:rsid w:val="00F4598B"/>
    <w:rPr>
      <w:i/>
      <w:iCs/>
      <w:color w:val="404040" w:themeColor="text1" w:themeTint="BF"/>
    </w:rPr>
  </w:style>
  <w:style w:type="paragraph" w:styleId="ListParagraph">
    <w:name w:val="List Paragraph"/>
    <w:basedOn w:val="Normal"/>
    <w:uiPriority w:val="34"/>
    <w:qFormat/>
    <w:rsid w:val="00F4598B"/>
    <w:pPr>
      <w:ind w:left="720"/>
      <w:contextualSpacing/>
    </w:pPr>
  </w:style>
  <w:style w:type="character" w:styleId="IntenseEmphasis">
    <w:name w:val="Intense Emphasis"/>
    <w:basedOn w:val="DefaultParagraphFont"/>
    <w:uiPriority w:val="21"/>
    <w:qFormat/>
    <w:rsid w:val="00F4598B"/>
    <w:rPr>
      <w:i/>
      <w:iCs/>
      <w:color w:val="0F4761" w:themeColor="accent1" w:themeShade="BF"/>
    </w:rPr>
  </w:style>
  <w:style w:type="paragraph" w:styleId="IntenseQuote">
    <w:name w:val="Intense Quote"/>
    <w:basedOn w:val="Normal"/>
    <w:next w:val="Normal"/>
    <w:link w:val="IntenseQuoteChar"/>
    <w:uiPriority w:val="30"/>
    <w:qFormat/>
    <w:rsid w:val="00F45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98B"/>
    <w:rPr>
      <w:i/>
      <w:iCs/>
      <w:color w:val="0F4761" w:themeColor="accent1" w:themeShade="BF"/>
    </w:rPr>
  </w:style>
  <w:style w:type="character" w:styleId="IntenseReference">
    <w:name w:val="Intense Reference"/>
    <w:basedOn w:val="DefaultParagraphFont"/>
    <w:uiPriority w:val="32"/>
    <w:qFormat/>
    <w:rsid w:val="00F4598B"/>
    <w:rPr>
      <w:b/>
      <w:bCs/>
      <w:smallCaps/>
      <w:color w:val="0F4761" w:themeColor="accent1" w:themeShade="BF"/>
      <w:spacing w:val="5"/>
    </w:rPr>
  </w:style>
  <w:style w:type="table" w:styleId="TableGrid">
    <w:name w:val="Table Grid"/>
    <w:basedOn w:val="TableNormal"/>
    <w:uiPriority w:val="39"/>
    <w:rsid w:val="00F45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3CA2"/>
    <w:rPr>
      <w:color w:val="467886" w:themeColor="hyperlink"/>
      <w:u w:val="single"/>
    </w:rPr>
  </w:style>
  <w:style w:type="character" w:styleId="UnresolvedMention">
    <w:name w:val="Unresolved Mention"/>
    <w:basedOn w:val="DefaultParagraphFont"/>
    <w:uiPriority w:val="99"/>
    <w:semiHidden/>
    <w:unhideWhenUsed/>
    <w:rsid w:val="00793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653157">
      <w:bodyDiv w:val="1"/>
      <w:marLeft w:val="0"/>
      <w:marRight w:val="0"/>
      <w:marTop w:val="0"/>
      <w:marBottom w:val="0"/>
      <w:divBdr>
        <w:top w:val="none" w:sz="0" w:space="0" w:color="auto"/>
        <w:left w:val="none" w:sz="0" w:space="0" w:color="auto"/>
        <w:bottom w:val="none" w:sz="0" w:space="0" w:color="auto"/>
        <w:right w:val="none" w:sz="0" w:space="0" w:color="auto"/>
      </w:divBdr>
      <w:divsChild>
        <w:div w:id="1409186046">
          <w:marLeft w:val="360"/>
          <w:marRight w:val="0"/>
          <w:marTop w:val="200"/>
          <w:marBottom w:val="0"/>
          <w:divBdr>
            <w:top w:val="none" w:sz="0" w:space="0" w:color="auto"/>
            <w:left w:val="none" w:sz="0" w:space="0" w:color="auto"/>
            <w:bottom w:val="none" w:sz="0" w:space="0" w:color="auto"/>
            <w:right w:val="none" w:sz="0" w:space="0" w:color="auto"/>
          </w:divBdr>
        </w:div>
        <w:div w:id="1681855649">
          <w:marLeft w:val="360"/>
          <w:marRight w:val="0"/>
          <w:marTop w:val="200"/>
          <w:marBottom w:val="0"/>
          <w:divBdr>
            <w:top w:val="none" w:sz="0" w:space="0" w:color="auto"/>
            <w:left w:val="none" w:sz="0" w:space="0" w:color="auto"/>
            <w:bottom w:val="none" w:sz="0" w:space="0" w:color="auto"/>
            <w:right w:val="none" w:sz="0" w:space="0" w:color="auto"/>
          </w:divBdr>
        </w:div>
        <w:div w:id="98066300">
          <w:marLeft w:val="360"/>
          <w:marRight w:val="0"/>
          <w:marTop w:val="200"/>
          <w:marBottom w:val="0"/>
          <w:divBdr>
            <w:top w:val="none" w:sz="0" w:space="0" w:color="auto"/>
            <w:left w:val="none" w:sz="0" w:space="0" w:color="auto"/>
            <w:bottom w:val="none" w:sz="0" w:space="0" w:color="auto"/>
            <w:right w:val="none" w:sz="0" w:space="0" w:color="auto"/>
          </w:divBdr>
        </w:div>
        <w:div w:id="1970545539">
          <w:marLeft w:val="360"/>
          <w:marRight w:val="0"/>
          <w:marTop w:val="200"/>
          <w:marBottom w:val="0"/>
          <w:divBdr>
            <w:top w:val="none" w:sz="0" w:space="0" w:color="auto"/>
            <w:left w:val="none" w:sz="0" w:space="0" w:color="auto"/>
            <w:bottom w:val="none" w:sz="0" w:space="0" w:color="auto"/>
            <w:right w:val="none" w:sz="0" w:space="0" w:color="auto"/>
          </w:divBdr>
        </w:div>
        <w:div w:id="795177767">
          <w:marLeft w:val="360"/>
          <w:marRight w:val="0"/>
          <w:marTop w:val="200"/>
          <w:marBottom w:val="0"/>
          <w:divBdr>
            <w:top w:val="none" w:sz="0" w:space="0" w:color="auto"/>
            <w:left w:val="none" w:sz="0" w:space="0" w:color="auto"/>
            <w:bottom w:val="none" w:sz="0" w:space="0" w:color="auto"/>
            <w:right w:val="none" w:sz="0" w:space="0" w:color="auto"/>
          </w:divBdr>
        </w:div>
      </w:divsChild>
    </w:div>
    <w:div w:id="181275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iigiteataja.ee/akt/4200620250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2884</TotalTime>
  <Pages>4</Pages>
  <Words>1058</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Risto Aasmaa</dc:creator>
  <cp:keywords/>
  <dc:description/>
  <cp:lastModifiedBy>Risto Aasmaa</cp:lastModifiedBy>
  <cp:revision>11</cp:revision>
  <cp:lastPrinted>2025-12-01T09:50:00Z</cp:lastPrinted>
  <dcterms:created xsi:type="dcterms:W3CDTF">2025-11-24T07:12:00Z</dcterms:created>
  <dcterms:modified xsi:type="dcterms:W3CDTF">2025-12-01T14:18:00Z</dcterms:modified>
</cp:coreProperties>
</file>